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B37B" w14:textId="22492B56" w:rsidR="006A7E5A" w:rsidRDefault="006F4971" w:rsidP="00416DB7">
      <w:pPr>
        <w:spacing w:line="240" w:lineRule="auto"/>
      </w:pPr>
      <w:r w:rsidRPr="00A85FF5">
        <w:t xml:space="preserve">We will be doing a </w:t>
      </w:r>
      <w:r w:rsidR="00597196">
        <w:t>SHAREit</w:t>
      </w:r>
      <w:r w:rsidRPr="00A85FF5">
        <w:t xml:space="preserve"> release</w:t>
      </w:r>
      <w:r w:rsidR="008758E3" w:rsidRPr="00A85FF5">
        <w:t xml:space="preserve"> </w:t>
      </w:r>
      <w:r w:rsidRPr="00467D72">
        <w:t xml:space="preserve">on </w:t>
      </w:r>
      <w:r w:rsidRPr="00467D72">
        <w:rPr>
          <w:b/>
          <w:bCs/>
          <w:color w:val="1F497D" w:themeColor="text2"/>
        </w:rPr>
        <w:t>T</w:t>
      </w:r>
      <w:r w:rsidR="002676C9" w:rsidRPr="00467D72">
        <w:rPr>
          <w:b/>
          <w:bCs/>
          <w:color w:val="1F497D" w:themeColor="text2"/>
        </w:rPr>
        <w:t xml:space="preserve">uesday, </w:t>
      </w:r>
      <w:r w:rsidR="00467D72" w:rsidRPr="00467D72">
        <w:rPr>
          <w:b/>
          <w:bCs/>
          <w:color w:val="1F497D" w:themeColor="text2"/>
        </w:rPr>
        <w:t>February</w:t>
      </w:r>
      <w:r w:rsidR="00467D72">
        <w:rPr>
          <w:b/>
          <w:bCs/>
          <w:color w:val="1F497D" w:themeColor="text2"/>
        </w:rPr>
        <w:t xml:space="preserve"> 6</w:t>
      </w:r>
      <w:r w:rsidR="002676C9">
        <w:rPr>
          <w:b/>
          <w:bCs/>
          <w:color w:val="1F497D" w:themeColor="text2"/>
        </w:rPr>
        <w:t xml:space="preserve">, </w:t>
      </w:r>
      <w:r w:rsidR="00730DF6" w:rsidRPr="003A0F26">
        <w:rPr>
          <w:b/>
          <w:bCs/>
          <w:color w:val="1F497D" w:themeColor="text2"/>
        </w:rPr>
        <w:t>202</w:t>
      </w:r>
      <w:r w:rsidR="00D018D0">
        <w:rPr>
          <w:b/>
          <w:bCs/>
          <w:color w:val="1F497D" w:themeColor="text2"/>
        </w:rPr>
        <w:t>4</w:t>
      </w:r>
      <w:r w:rsidRPr="003A0F26">
        <w:rPr>
          <w:b/>
          <w:bCs/>
          <w:color w:val="1F497D" w:themeColor="text2"/>
        </w:rPr>
        <w:t>,</w:t>
      </w:r>
      <w:r w:rsidRPr="00A85FF5">
        <w:rPr>
          <w:b/>
          <w:bCs/>
          <w:color w:val="1F497D" w:themeColor="text2"/>
        </w:rPr>
        <w:t xml:space="preserve"> beginning a little after 7:00pm Pacific (10:00pm Eastern)</w:t>
      </w:r>
      <w:r w:rsidRPr="00A85FF5">
        <w:t xml:space="preserve">. Downtime </w:t>
      </w:r>
      <w:r w:rsidR="00EE1B1A" w:rsidRPr="00A85FF5">
        <w:t>is usually about 1</w:t>
      </w:r>
      <w:r w:rsidR="001A17F0" w:rsidRPr="00A85FF5">
        <w:t>5</w:t>
      </w:r>
      <w:r w:rsidRPr="00A85FF5">
        <w:t xml:space="preserve"> minutes</w:t>
      </w:r>
      <w:r w:rsidR="00EE1B1A" w:rsidRPr="00A85FF5">
        <w:t xml:space="preserve"> but may be longer if issues come up</w:t>
      </w:r>
      <w:r w:rsidRPr="00A85FF5">
        <w:t xml:space="preserve">. </w:t>
      </w:r>
    </w:p>
    <w:p w14:paraId="2E0FF8D3" w14:textId="77777777" w:rsidR="006A7E5A" w:rsidRPr="00A6435F" w:rsidRDefault="006A7E5A" w:rsidP="00416DB7">
      <w:pPr>
        <w:spacing w:line="240" w:lineRule="auto"/>
        <w:rPr>
          <w:b/>
          <w:color w:val="1F497D" w:themeColor="text2"/>
          <w:sz w:val="16"/>
          <w:szCs w:val="16"/>
        </w:rPr>
      </w:pPr>
    </w:p>
    <w:p w14:paraId="4889A1D9" w14:textId="4B8B544E" w:rsidR="00F83729" w:rsidRPr="006A7E5A" w:rsidRDefault="003313E3" w:rsidP="00416DB7">
      <w:pPr>
        <w:spacing w:line="240" w:lineRule="auto"/>
        <w:rPr>
          <w:b/>
          <w:color w:val="1F497D" w:themeColor="text2"/>
          <w:u w:val="single"/>
        </w:rPr>
      </w:pPr>
      <w:r w:rsidRPr="006A7E5A">
        <w:rPr>
          <w:b/>
          <w:color w:val="1F497D" w:themeColor="text2"/>
          <w:u w:val="single"/>
        </w:rPr>
        <w:t>RESOLVED</w:t>
      </w:r>
    </w:p>
    <w:p w14:paraId="6E783882" w14:textId="677FA6F4" w:rsidR="00814083" w:rsidRPr="00A6435F" w:rsidRDefault="00814083" w:rsidP="00416DB7">
      <w:pPr>
        <w:spacing w:line="240" w:lineRule="auto"/>
        <w:rPr>
          <w:b/>
          <w:color w:val="1F497D" w:themeColor="text2"/>
          <w:sz w:val="16"/>
          <w:szCs w:val="16"/>
          <w:u w:val="single"/>
        </w:rPr>
      </w:pPr>
    </w:p>
    <w:tbl>
      <w:tblPr>
        <w:tblStyle w:val="TableGrid"/>
        <w:tblW w:w="10615" w:type="dxa"/>
        <w:tblLook w:val="04A0" w:firstRow="1" w:lastRow="0" w:firstColumn="1" w:lastColumn="0" w:noHBand="0" w:noVBand="1"/>
      </w:tblPr>
      <w:tblGrid>
        <w:gridCol w:w="1075"/>
        <w:gridCol w:w="9540"/>
      </w:tblGrid>
      <w:tr w:rsidR="00F172AE" w:rsidRPr="00A85FF5" w14:paraId="06489E37" w14:textId="77777777" w:rsidTr="00BF70C4">
        <w:tc>
          <w:tcPr>
            <w:tcW w:w="1075" w:type="dxa"/>
            <w:vAlign w:val="center"/>
          </w:tcPr>
          <w:p w14:paraId="3659D4F6" w14:textId="6A5DB61C" w:rsidR="00F172AE" w:rsidRPr="00A85FF5" w:rsidRDefault="00DF4E2E" w:rsidP="00BF70C4">
            <w:pPr>
              <w:spacing w:before="120" w:after="120"/>
              <w:ind w:left="0" w:firstLine="0"/>
              <w:jc w:val="center"/>
              <w:rPr>
                <w:bCs/>
              </w:rPr>
            </w:pPr>
            <w:bookmarkStart w:id="0" w:name="_Hlk131078184"/>
            <w:bookmarkStart w:id="1" w:name="_Hlk131152469"/>
            <w:r>
              <w:rPr>
                <w:bCs/>
              </w:rPr>
              <w:t>AG-</w:t>
            </w:r>
            <w:r w:rsidR="00370A89">
              <w:rPr>
                <w:bCs/>
              </w:rPr>
              <w:t>1509</w:t>
            </w:r>
            <w:r>
              <w:rPr>
                <w:bCs/>
              </w:rPr>
              <w:t xml:space="preserve"> CS-</w:t>
            </w:r>
            <w:r w:rsidR="00370A89">
              <w:rPr>
                <w:bCs/>
              </w:rPr>
              <w:t>73843</w:t>
            </w:r>
          </w:p>
        </w:tc>
        <w:tc>
          <w:tcPr>
            <w:tcW w:w="9540" w:type="dxa"/>
            <w:vAlign w:val="center"/>
          </w:tcPr>
          <w:p w14:paraId="2F4BB417" w14:textId="6E75226E" w:rsidR="00F172AE" w:rsidRPr="00A85FF5" w:rsidRDefault="00370A89" w:rsidP="00BF70C4">
            <w:pPr>
              <w:spacing w:before="120" w:after="120"/>
              <w:ind w:left="0" w:firstLine="0"/>
              <w:rPr>
                <w:bCs/>
              </w:rPr>
            </w:pPr>
            <w:r>
              <w:rPr>
                <w:bCs/>
              </w:rPr>
              <w:t>When Customer Superusers ran the “Staff Login Activity Report” and selected the current date for “Last Login Date is on or Before,” the report did not include staff who had logged in</w:t>
            </w:r>
            <w:r w:rsidR="005754A7">
              <w:rPr>
                <w:bCs/>
              </w:rPr>
              <w:t xml:space="preserve"> on</w:t>
            </w:r>
            <w:r>
              <w:rPr>
                <w:bCs/>
              </w:rPr>
              <w:t xml:space="preserve"> that date. This has been corrected so the report is inclusive of the end date.</w:t>
            </w:r>
          </w:p>
        </w:tc>
      </w:tr>
      <w:tr w:rsidR="00F172AE" w:rsidRPr="00A85FF5" w14:paraId="5A18A13E" w14:textId="77777777" w:rsidTr="00BF70C4">
        <w:tc>
          <w:tcPr>
            <w:tcW w:w="1075" w:type="dxa"/>
            <w:vAlign w:val="center"/>
          </w:tcPr>
          <w:p w14:paraId="5AAA0824" w14:textId="7F041AF5" w:rsidR="00F172AE" w:rsidRPr="00BC6F54" w:rsidRDefault="00DF4E2E" w:rsidP="00BF70C4">
            <w:pPr>
              <w:spacing w:before="120" w:after="120"/>
              <w:ind w:left="0" w:firstLine="0"/>
              <w:jc w:val="center"/>
              <w:rPr>
                <w:bCs/>
              </w:rPr>
            </w:pPr>
            <w:r>
              <w:rPr>
                <w:bCs/>
              </w:rPr>
              <w:t>AG-</w:t>
            </w:r>
            <w:r w:rsidR="0011692D">
              <w:rPr>
                <w:bCs/>
              </w:rPr>
              <w:t>2550</w:t>
            </w:r>
            <w:r>
              <w:rPr>
                <w:bCs/>
              </w:rPr>
              <w:t xml:space="preserve"> CS-</w:t>
            </w:r>
            <w:r w:rsidR="0011692D">
              <w:rPr>
                <w:bCs/>
              </w:rPr>
              <w:t>77507</w:t>
            </w:r>
          </w:p>
        </w:tc>
        <w:tc>
          <w:tcPr>
            <w:tcW w:w="9540" w:type="dxa"/>
            <w:vAlign w:val="center"/>
          </w:tcPr>
          <w:p w14:paraId="48074616" w14:textId="28673255" w:rsidR="00F172AE" w:rsidRPr="00BC6F54" w:rsidRDefault="0011692D" w:rsidP="00BF70C4">
            <w:pPr>
              <w:spacing w:before="120" w:after="120"/>
              <w:ind w:left="0" w:firstLine="0"/>
              <w:rPr>
                <w:bCs/>
              </w:rPr>
            </w:pPr>
            <w:r>
              <w:rPr>
                <w:bCs/>
              </w:rPr>
              <w:t>The “Check Shelf Status” function, used to determine real-time availability for union catalog libraries, was not working as expected for guests and patrons. This has been corrected.</w:t>
            </w:r>
          </w:p>
        </w:tc>
      </w:tr>
      <w:tr w:rsidR="00F172AE" w:rsidRPr="00A85FF5" w14:paraId="13D5DA98" w14:textId="77777777" w:rsidTr="00BF70C4">
        <w:tc>
          <w:tcPr>
            <w:tcW w:w="1075" w:type="dxa"/>
            <w:vAlign w:val="center"/>
          </w:tcPr>
          <w:p w14:paraId="0987A370" w14:textId="46C39A08" w:rsidR="00F172AE" w:rsidRPr="00A85FF5" w:rsidRDefault="00DF4E2E" w:rsidP="00BF70C4">
            <w:pPr>
              <w:spacing w:before="120" w:after="120"/>
              <w:ind w:left="0" w:firstLine="0"/>
              <w:jc w:val="center"/>
              <w:rPr>
                <w:bCs/>
              </w:rPr>
            </w:pPr>
            <w:r>
              <w:rPr>
                <w:bCs/>
              </w:rPr>
              <w:t>AG-</w:t>
            </w:r>
            <w:r w:rsidR="0011692D">
              <w:rPr>
                <w:bCs/>
              </w:rPr>
              <w:t>2930</w:t>
            </w:r>
            <w:r>
              <w:rPr>
                <w:bCs/>
              </w:rPr>
              <w:t xml:space="preserve"> </w:t>
            </w:r>
          </w:p>
        </w:tc>
        <w:tc>
          <w:tcPr>
            <w:tcW w:w="9540" w:type="dxa"/>
            <w:vAlign w:val="center"/>
          </w:tcPr>
          <w:p w14:paraId="3395C5E6" w14:textId="7FCC22F3" w:rsidR="00F172AE" w:rsidRPr="00A85FF5" w:rsidRDefault="0011692D" w:rsidP="00BF70C4">
            <w:pPr>
              <w:spacing w:before="120" w:after="120"/>
              <w:ind w:left="0" w:firstLine="0"/>
              <w:rPr>
                <w:bCs/>
              </w:rPr>
            </w:pPr>
            <w:r>
              <w:rPr>
                <w:bCs/>
              </w:rPr>
              <w:t>The options for “User Custom Text” and “Use Image and Text” in UX Admin &gt; Design &gt; Logo and Title &gt; Branding Information were not accessible for new libraries or libraries that had not selected one of those options previously. This has been corrected.</w:t>
            </w:r>
          </w:p>
        </w:tc>
      </w:tr>
      <w:tr w:rsidR="00EC3212" w:rsidRPr="00A85FF5" w14:paraId="442C907A" w14:textId="77777777" w:rsidTr="00356F07">
        <w:tc>
          <w:tcPr>
            <w:tcW w:w="1075" w:type="dxa"/>
            <w:vAlign w:val="center"/>
          </w:tcPr>
          <w:p w14:paraId="2E4860F7" w14:textId="7530FC16" w:rsidR="00EC3212" w:rsidRPr="00A85FF5" w:rsidRDefault="00DF4E2E" w:rsidP="00730690">
            <w:pPr>
              <w:spacing w:before="120" w:after="120"/>
              <w:ind w:left="0" w:firstLine="0"/>
              <w:jc w:val="center"/>
              <w:rPr>
                <w:bCs/>
              </w:rPr>
            </w:pPr>
            <w:r>
              <w:rPr>
                <w:bCs/>
              </w:rPr>
              <w:t>AG-</w:t>
            </w:r>
            <w:r w:rsidR="006632DE">
              <w:rPr>
                <w:bCs/>
              </w:rPr>
              <w:t>2931</w:t>
            </w:r>
          </w:p>
        </w:tc>
        <w:tc>
          <w:tcPr>
            <w:tcW w:w="9540" w:type="dxa"/>
            <w:vAlign w:val="center"/>
          </w:tcPr>
          <w:p w14:paraId="29BC9F00" w14:textId="4CDC18B1" w:rsidR="00EC3212" w:rsidRPr="00A85FF5" w:rsidRDefault="006632DE" w:rsidP="00730690">
            <w:pPr>
              <w:spacing w:before="120" w:after="120"/>
              <w:ind w:left="0" w:firstLine="0"/>
              <w:rPr>
                <w:bCs/>
              </w:rPr>
            </w:pPr>
            <w:r>
              <w:rPr>
                <w:bCs/>
              </w:rPr>
              <w:t>Libraries that use “ILL Request Limits” to limit the number of requests that can be placed by patrons were unable to set a limit ILL Limit of zero (0) to prevent any requests from being place</w:t>
            </w:r>
            <w:r w:rsidR="005754A7">
              <w:rPr>
                <w:bCs/>
              </w:rPr>
              <w:t>d</w:t>
            </w:r>
            <w:r>
              <w:rPr>
                <w:bCs/>
              </w:rPr>
              <w:t xml:space="preserve"> </w:t>
            </w:r>
            <w:r w:rsidR="005754A7">
              <w:rPr>
                <w:bCs/>
              </w:rPr>
              <w:t>by</w:t>
            </w:r>
            <w:r>
              <w:rPr>
                <w:bCs/>
              </w:rPr>
              <w:t xml:space="preserve"> a specific Patron Category. This has been corrected</w:t>
            </w:r>
            <w:r w:rsidR="005754A7">
              <w:rPr>
                <w:bCs/>
              </w:rPr>
              <w:t>.</w:t>
            </w:r>
            <w:r>
              <w:rPr>
                <w:bCs/>
              </w:rPr>
              <w:t xml:space="preserve"> </w:t>
            </w:r>
            <w:r w:rsidR="005754A7">
              <w:rPr>
                <w:bCs/>
              </w:rPr>
              <w:t>P</w:t>
            </w:r>
            <w:r>
              <w:rPr>
                <w:bCs/>
              </w:rPr>
              <w:t xml:space="preserve">atrons </w:t>
            </w:r>
            <w:r w:rsidR="005754A7">
              <w:rPr>
                <w:bCs/>
              </w:rPr>
              <w:t xml:space="preserve">with </w:t>
            </w:r>
            <w:r>
              <w:rPr>
                <w:bCs/>
              </w:rPr>
              <w:t xml:space="preserve">an ILL Request Limit of 0 will see a message to that effect; staff will have the option to override the limit </w:t>
            </w:r>
            <w:r w:rsidR="005754A7">
              <w:rPr>
                <w:bCs/>
              </w:rPr>
              <w:t xml:space="preserve">and </w:t>
            </w:r>
            <w:r>
              <w:rPr>
                <w:bCs/>
              </w:rPr>
              <w:t>proceed with the request.</w:t>
            </w:r>
          </w:p>
        </w:tc>
      </w:tr>
      <w:tr w:rsidR="0090759C" w:rsidRPr="00A85FF5" w14:paraId="5DF6024E" w14:textId="77777777" w:rsidTr="00BF70C4">
        <w:tc>
          <w:tcPr>
            <w:tcW w:w="1075" w:type="dxa"/>
            <w:vAlign w:val="center"/>
          </w:tcPr>
          <w:p w14:paraId="47673B37" w14:textId="501E3EF2" w:rsidR="0090759C" w:rsidRDefault="0090759C" w:rsidP="0090759C">
            <w:pPr>
              <w:spacing w:before="120" w:after="120"/>
              <w:ind w:left="0" w:firstLine="0"/>
              <w:jc w:val="both"/>
              <w:rPr>
                <w:bCs/>
              </w:rPr>
            </w:pPr>
            <w:r>
              <w:rPr>
                <w:bCs/>
              </w:rPr>
              <w:t>AG-2961</w:t>
            </w:r>
          </w:p>
        </w:tc>
        <w:tc>
          <w:tcPr>
            <w:tcW w:w="9540" w:type="dxa"/>
            <w:vAlign w:val="center"/>
          </w:tcPr>
          <w:p w14:paraId="5E5780D3" w14:textId="47E51DFE" w:rsidR="0090759C" w:rsidRDefault="0090759C" w:rsidP="0090759C">
            <w:pPr>
              <w:spacing w:before="120" w:after="120"/>
              <w:ind w:left="0" w:firstLine="0"/>
              <w:rPr>
                <w:bCs/>
              </w:rPr>
            </w:pPr>
            <w:r w:rsidRPr="0090759C">
              <w:rPr>
                <w:bCs/>
              </w:rPr>
              <w:t>On full records with MARC 856 tags (Electronic Location and Access), the “Online Content” box was displaying when the “856 – Electronic Location” field was not configured to display in the Details section on the full record. With this release, the “Online Content” box will only display if the “856 – Electronic Location” field is configured to display. The display of the “856 – Electronic Location” field on the Details screen of the full record is configured in Pac Admin &gt; Full Record Display Profiles.</w:t>
            </w:r>
          </w:p>
        </w:tc>
      </w:tr>
      <w:bookmarkEnd w:id="0"/>
      <w:bookmarkEnd w:id="1"/>
      <w:tr w:rsidR="00F172AE" w:rsidRPr="00A85FF5" w14:paraId="3C8A8121" w14:textId="77777777" w:rsidTr="00BF70C4">
        <w:tc>
          <w:tcPr>
            <w:tcW w:w="1075" w:type="dxa"/>
            <w:vAlign w:val="center"/>
          </w:tcPr>
          <w:p w14:paraId="17634C71" w14:textId="19781F3B" w:rsidR="00F172AE" w:rsidRPr="00A85FF5" w:rsidRDefault="00F172AE" w:rsidP="00BF70C4">
            <w:pPr>
              <w:spacing w:before="120" w:after="120"/>
              <w:ind w:left="0" w:firstLine="0"/>
              <w:jc w:val="center"/>
              <w:rPr>
                <w:bCs/>
              </w:rPr>
            </w:pPr>
            <w:r>
              <w:rPr>
                <w:bCs/>
              </w:rPr>
              <w:t>AG</w:t>
            </w:r>
            <w:r w:rsidR="003B13AF">
              <w:rPr>
                <w:bCs/>
              </w:rPr>
              <w:t>-</w:t>
            </w:r>
            <w:r w:rsidR="00003F2E">
              <w:rPr>
                <w:bCs/>
              </w:rPr>
              <w:t>2976</w:t>
            </w:r>
            <w:r>
              <w:rPr>
                <w:bCs/>
              </w:rPr>
              <w:t xml:space="preserve"> </w:t>
            </w:r>
            <w:r w:rsidR="00003F2E">
              <w:rPr>
                <w:bCs/>
              </w:rPr>
              <w:t>multiple CS tickets</w:t>
            </w:r>
          </w:p>
        </w:tc>
        <w:tc>
          <w:tcPr>
            <w:tcW w:w="9540" w:type="dxa"/>
            <w:vAlign w:val="center"/>
          </w:tcPr>
          <w:p w14:paraId="577848B7" w14:textId="2D7F9B2E" w:rsidR="00F172AE" w:rsidRPr="00A85FF5" w:rsidRDefault="00876CDE" w:rsidP="00BF70C4">
            <w:pPr>
              <w:spacing w:before="120" w:after="120"/>
              <w:ind w:left="0" w:firstLine="0"/>
              <w:rPr>
                <w:bCs/>
              </w:rPr>
            </w:pPr>
            <w:r>
              <w:rPr>
                <w:bCs/>
              </w:rPr>
              <w:t>When attempting to print Shipping Labels, only one page would print, not all of the selected labels. This was corrected and released on January 29, 2024.</w:t>
            </w:r>
          </w:p>
        </w:tc>
      </w:tr>
    </w:tbl>
    <w:p w14:paraId="62645817" w14:textId="77777777" w:rsidR="00BC4D5D" w:rsidRDefault="00BC4D5D" w:rsidP="00416DB7">
      <w:pPr>
        <w:spacing w:line="240" w:lineRule="auto"/>
        <w:rPr>
          <w:b/>
          <w:color w:val="1F497D" w:themeColor="text2"/>
          <w:sz w:val="16"/>
          <w:szCs w:val="16"/>
          <w:u w:val="single"/>
        </w:rPr>
      </w:pPr>
    </w:p>
    <w:p w14:paraId="4F013ECC" w14:textId="77777777" w:rsidR="00F15B3D" w:rsidRPr="00A6435F" w:rsidRDefault="00F15B3D" w:rsidP="00416DB7">
      <w:pPr>
        <w:spacing w:line="240" w:lineRule="auto"/>
        <w:rPr>
          <w:b/>
          <w:color w:val="1F497D" w:themeColor="text2"/>
          <w:sz w:val="16"/>
          <w:szCs w:val="16"/>
          <w:u w:val="single"/>
        </w:rPr>
      </w:pPr>
    </w:p>
    <w:p w14:paraId="00D15825" w14:textId="77777777" w:rsidR="0060208D" w:rsidRDefault="00685E20" w:rsidP="00685E20">
      <w:pPr>
        <w:spacing w:line="240" w:lineRule="auto"/>
        <w:rPr>
          <w:b/>
          <w:color w:val="1F497D" w:themeColor="text2"/>
          <w:u w:val="single"/>
        </w:rPr>
      </w:pPr>
      <w:r>
        <w:rPr>
          <w:b/>
          <w:color w:val="1F497D" w:themeColor="text2"/>
          <w:u w:val="single"/>
        </w:rPr>
        <w:t>IMPROVED</w:t>
      </w:r>
      <w:r w:rsidR="00974939">
        <w:rPr>
          <w:b/>
          <w:color w:val="1F497D" w:themeColor="text2"/>
          <w:u w:val="single"/>
        </w:rPr>
        <w:t xml:space="preserve"> </w:t>
      </w:r>
    </w:p>
    <w:p w14:paraId="7E3B6AFB" w14:textId="77777777" w:rsidR="0060208D" w:rsidRDefault="0060208D" w:rsidP="00685E20">
      <w:pPr>
        <w:spacing w:line="240" w:lineRule="auto"/>
        <w:rPr>
          <w:b/>
          <w:color w:val="1F497D" w:themeColor="text2"/>
          <w:u w:val="single"/>
        </w:rPr>
      </w:pPr>
    </w:p>
    <w:p w14:paraId="7042D861" w14:textId="0910E053" w:rsidR="00685E20" w:rsidRPr="0060208D" w:rsidRDefault="00A51E39" w:rsidP="00685E20">
      <w:pPr>
        <w:spacing w:line="240" w:lineRule="auto"/>
        <w:rPr>
          <w:b/>
        </w:rPr>
      </w:pPr>
      <w:r w:rsidRPr="0060208D">
        <w:rPr>
          <w:b/>
        </w:rPr>
        <w:t>Updating the Library Name and Address</w:t>
      </w:r>
    </w:p>
    <w:p w14:paraId="7E71A96D" w14:textId="7F11C03A" w:rsidR="00A6435F" w:rsidRPr="00FB379B" w:rsidRDefault="00A6435F" w:rsidP="00685E20">
      <w:pPr>
        <w:spacing w:line="240" w:lineRule="auto"/>
        <w:rPr>
          <w:bCs/>
          <w:sz w:val="16"/>
          <w:szCs w:val="16"/>
        </w:rPr>
      </w:pPr>
    </w:p>
    <w:p w14:paraId="456C62F6" w14:textId="26C15A7A" w:rsidR="000246E3" w:rsidRDefault="0060208D" w:rsidP="00A6435F">
      <w:pPr>
        <w:spacing w:line="240" w:lineRule="auto"/>
        <w:rPr>
          <w:bCs/>
        </w:rPr>
      </w:pPr>
      <w:r>
        <w:rPr>
          <w:bCs/>
        </w:rPr>
        <w:t xml:space="preserve">Prior to this release, there were two places where a library’s name and address could be updated: </w:t>
      </w:r>
      <w:r w:rsidR="000246E3">
        <w:rPr>
          <w:bCs/>
        </w:rPr>
        <w:t xml:space="preserve">ILL Admin &gt; Participant Record and Pac Admin &gt; Modify My Library Profile (or, if </w:t>
      </w:r>
      <w:r w:rsidR="000246E3">
        <w:rPr>
          <w:bCs/>
          <w:i/>
          <w:iCs/>
        </w:rPr>
        <w:t>C</w:t>
      </w:r>
      <w:r w:rsidR="000246E3" w:rsidRPr="000246E3">
        <w:rPr>
          <w:bCs/>
          <w:i/>
          <w:iCs/>
        </w:rPr>
        <w:t>ustomer Superuser</w:t>
      </w:r>
      <w:r w:rsidR="000246E3">
        <w:rPr>
          <w:bCs/>
        </w:rPr>
        <w:t>: Modify a Library Profile). Updating fields in one did not consistently update fields in the other, and the Participant Record’s Library Code field was editable, which was problematic as a Library Code should not be allowed to be changed.</w:t>
      </w:r>
    </w:p>
    <w:p w14:paraId="16E54353" w14:textId="77777777" w:rsidR="000246E3" w:rsidRDefault="000246E3" w:rsidP="00A6435F">
      <w:pPr>
        <w:spacing w:line="240" w:lineRule="auto"/>
        <w:rPr>
          <w:bCs/>
        </w:rPr>
      </w:pPr>
    </w:p>
    <w:p w14:paraId="6AC2C3B2" w14:textId="2BDE3E17" w:rsidR="000246E3" w:rsidRDefault="000246E3" w:rsidP="00A6435F">
      <w:pPr>
        <w:spacing w:line="240" w:lineRule="auto"/>
        <w:rPr>
          <w:bCs/>
        </w:rPr>
      </w:pPr>
      <w:r>
        <w:rPr>
          <w:bCs/>
        </w:rPr>
        <w:t>With this release:</w:t>
      </w:r>
    </w:p>
    <w:p w14:paraId="64A9B1E0" w14:textId="7C09A31C" w:rsidR="000246E3" w:rsidRDefault="000246E3" w:rsidP="000246E3">
      <w:pPr>
        <w:pStyle w:val="ListParagraph"/>
        <w:numPr>
          <w:ilvl w:val="0"/>
          <w:numId w:val="38"/>
        </w:numPr>
        <w:spacing w:line="240" w:lineRule="auto"/>
        <w:rPr>
          <w:bCs/>
        </w:rPr>
      </w:pPr>
      <w:r>
        <w:rPr>
          <w:bCs/>
        </w:rPr>
        <w:t>The Library Name and Address can only be changed in Pac Admin &gt; Modify My Library Profile (or, if C</w:t>
      </w:r>
      <w:r w:rsidRPr="000246E3">
        <w:rPr>
          <w:bCs/>
          <w:i/>
          <w:iCs/>
        </w:rPr>
        <w:t>ustomer Superuser</w:t>
      </w:r>
      <w:r>
        <w:rPr>
          <w:bCs/>
        </w:rPr>
        <w:t xml:space="preserve">: Modify a Library Profile). The Library Code </w:t>
      </w:r>
      <w:r w:rsidR="00BC4D5D">
        <w:rPr>
          <w:bCs/>
        </w:rPr>
        <w:t xml:space="preserve">was and </w:t>
      </w:r>
      <w:r>
        <w:rPr>
          <w:bCs/>
        </w:rPr>
        <w:t xml:space="preserve">remains as </w:t>
      </w:r>
      <w:r w:rsidR="00BC4D5D">
        <w:rPr>
          <w:bCs/>
        </w:rPr>
        <w:t>read-only.</w:t>
      </w:r>
    </w:p>
    <w:p w14:paraId="673CFFBD" w14:textId="36505CF1" w:rsidR="000246E3" w:rsidRDefault="000246E3" w:rsidP="000246E3">
      <w:pPr>
        <w:pStyle w:val="ListParagraph"/>
        <w:numPr>
          <w:ilvl w:val="0"/>
          <w:numId w:val="38"/>
        </w:numPr>
        <w:spacing w:line="240" w:lineRule="auto"/>
        <w:rPr>
          <w:bCs/>
        </w:rPr>
      </w:pPr>
      <w:r>
        <w:rPr>
          <w:bCs/>
        </w:rPr>
        <w:t xml:space="preserve">The Library </w:t>
      </w:r>
      <w:r w:rsidR="00BC4D5D">
        <w:rPr>
          <w:bCs/>
        </w:rPr>
        <w:t>Code, Library Name, and Address fields will be read-only in ILL Admin &gt; Participant Record.</w:t>
      </w:r>
    </w:p>
    <w:p w14:paraId="44824E50" w14:textId="0E88409E" w:rsidR="00BC4D5D" w:rsidRPr="000246E3" w:rsidRDefault="00BC4D5D" w:rsidP="000246E3">
      <w:pPr>
        <w:pStyle w:val="ListParagraph"/>
        <w:numPr>
          <w:ilvl w:val="0"/>
          <w:numId w:val="38"/>
        </w:numPr>
        <w:spacing w:line="240" w:lineRule="auto"/>
        <w:rPr>
          <w:bCs/>
        </w:rPr>
      </w:pPr>
      <w:r>
        <w:rPr>
          <w:bCs/>
        </w:rPr>
        <w:t>The Shipping Address fields remain as editable in the Participant Record.</w:t>
      </w:r>
    </w:p>
    <w:p w14:paraId="2084513F" w14:textId="77777777" w:rsidR="000246E3" w:rsidRPr="00FB379B" w:rsidRDefault="000246E3" w:rsidP="00A6435F">
      <w:pPr>
        <w:spacing w:line="240" w:lineRule="auto"/>
        <w:rPr>
          <w:bCs/>
        </w:rPr>
      </w:pPr>
    </w:p>
    <w:p w14:paraId="1B02A91B" w14:textId="77777777" w:rsidR="00BC4D5D" w:rsidRDefault="00BC4D5D" w:rsidP="00A6435F">
      <w:pPr>
        <w:spacing w:line="240" w:lineRule="auto"/>
        <w:rPr>
          <w:bCs/>
        </w:rPr>
      </w:pPr>
    </w:p>
    <w:p w14:paraId="2FC771AB" w14:textId="1AAC95DC" w:rsidR="00BC4D5D" w:rsidRDefault="00BC4D5D" w:rsidP="00A6435F">
      <w:pPr>
        <w:spacing w:line="240" w:lineRule="auto"/>
        <w:rPr>
          <w:bCs/>
        </w:rPr>
      </w:pPr>
      <w:r w:rsidRPr="00BC4D5D">
        <w:rPr>
          <w:bCs/>
          <w:noProof/>
        </w:rPr>
        <w:drawing>
          <wp:inline distT="0" distB="0" distL="0" distR="0" wp14:anchorId="69FDD84F" wp14:editId="664B6336">
            <wp:extent cx="5046588" cy="1930473"/>
            <wp:effectExtent l="0" t="0" r="1905" b="0"/>
            <wp:docPr id="20418886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888649" name=""/>
                    <pic:cNvPicPr/>
                  </pic:nvPicPr>
                  <pic:blipFill>
                    <a:blip r:embed="rId8"/>
                    <a:stretch>
                      <a:fillRect/>
                    </a:stretch>
                  </pic:blipFill>
                  <pic:spPr>
                    <a:xfrm>
                      <a:off x="0" y="0"/>
                      <a:ext cx="5075842" cy="1941664"/>
                    </a:xfrm>
                    <a:prstGeom prst="rect">
                      <a:avLst/>
                    </a:prstGeom>
                  </pic:spPr>
                </pic:pic>
              </a:graphicData>
            </a:graphic>
          </wp:inline>
        </w:drawing>
      </w:r>
    </w:p>
    <w:p w14:paraId="3AB6F020" w14:textId="77777777" w:rsidR="00BC4D5D" w:rsidRDefault="00BC4D5D" w:rsidP="00A6435F">
      <w:pPr>
        <w:spacing w:line="240" w:lineRule="auto"/>
        <w:rPr>
          <w:bCs/>
        </w:rPr>
      </w:pPr>
    </w:p>
    <w:p w14:paraId="75CEA0D0" w14:textId="4F456120" w:rsidR="00A51E39" w:rsidRPr="00FB379B" w:rsidRDefault="00A51E39" w:rsidP="00A6435F">
      <w:pPr>
        <w:spacing w:line="240" w:lineRule="auto"/>
        <w:rPr>
          <w:bCs/>
        </w:rPr>
      </w:pPr>
    </w:p>
    <w:p w14:paraId="0650D379" w14:textId="081F6A2C" w:rsidR="002676C9" w:rsidRPr="00FB379B" w:rsidRDefault="005A0B05" w:rsidP="002676C9">
      <w:pPr>
        <w:spacing w:line="240" w:lineRule="auto"/>
        <w:rPr>
          <w:bCs/>
        </w:rPr>
      </w:pPr>
      <w:r>
        <w:rPr>
          <w:bCs/>
          <w:noProof/>
        </w:rPr>
        <w:drawing>
          <wp:inline distT="0" distB="0" distL="0" distR="0" wp14:anchorId="4039EE6E" wp14:editId="75A42039">
            <wp:extent cx="4657090" cy="1668419"/>
            <wp:effectExtent l="0" t="0" r="0" b="8255"/>
            <wp:docPr id="1201585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1133" cy="1673450"/>
                    </a:xfrm>
                    <a:prstGeom prst="rect">
                      <a:avLst/>
                    </a:prstGeom>
                    <a:noFill/>
                  </pic:spPr>
                </pic:pic>
              </a:graphicData>
            </a:graphic>
          </wp:inline>
        </w:drawing>
      </w:r>
    </w:p>
    <w:p w14:paraId="34F06B4A" w14:textId="77777777" w:rsidR="002676C9" w:rsidRDefault="002676C9" w:rsidP="00A6435F">
      <w:pPr>
        <w:spacing w:line="240" w:lineRule="auto"/>
        <w:rPr>
          <w:bCs/>
        </w:rPr>
      </w:pPr>
    </w:p>
    <w:p w14:paraId="34A9981B" w14:textId="40B9E404" w:rsidR="005A0B05" w:rsidRDefault="005A0B05" w:rsidP="00A6435F">
      <w:pPr>
        <w:spacing w:line="240" w:lineRule="auto"/>
        <w:rPr>
          <w:bCs/>
        </w:rPr>
      </w:pPr>
      <w:r>
        <w:rPr>
          <w:bCs/>
        </w:rPr>
        <w:t xml:space="preserve">NOTE: The Library Code displays as an editable field but cannot be changed. </w:t>
      </w:r>
    </w:p>
    <w:p w14:paraId="73C21578" w14:textId="07468F08" w:rsidR="005A0B05" w:rsidRPr="005A0B05" w:rsidRDefault="005A0B05" w:rsidP="005A0B05">
      <w:pPr>
        <w:pStyle w:val="ListParagraph"/>
        <w:numPr>
          <w:ilvl w:val="0"/>
          <w:numId w:val="39"/>
        </w:numPr>
        <w:spacing w:line="240" w:lineRule="auto"/>
        <w:rPr>
          <w:bCs/>
        </w:rPr>
      </w:pPr>
      <w:r w:rsidRPr="005A0B05">
        <w:rPr>
          <w:bCs/>
        </w:rPr>
        <w:t xml:space="preserve">It displays as an editable field so Customer Superusers can change to another library’s </w:t>
      </w:r>
      <w:r w:rsidR="00270330" w:rsidRPr="005A0B05">
        <w:rPr>
          <w:bCs/>
        </w:rPr>
        <w:t>P</w:t>
      </w:r>
      <w:r w:rsidR="00270330">
        <w:rPr>
          <w:bCs/>
        </w:rPr>
        <w:t>a</w:t>
      </w:r>
      <w:r w:rsidR="00270330" w:rsidRPr="005A0B05">
        <w:rPr>
          <w:bCs/>
        </w:rPr>
        <w:t>rticipant</w:t>
      </w:r>
      <w:r w:rsidRPr="005A0B05">
        <w:rPr>
          <w:bCs/>
        </w:rPr>
        <w:t xml:space="preserve"> Record by using the “Lookup” button as shown above. (The “Lookup” function is only available to Customer Superusers.)</w:t>
      </w:r>
    </w:p>
    <w:p w14:paraId="64E9BA7A" w14:textId="69B07E3B" w:rsidR="005A0B05" w:rsidRPr="005A0B05" w:rsidRDefault="005A0B05" w:rsidP="005A0B05">
      <w:pPr>
        <w:pStyle w:val="ListParagraph"/>
        <w:numPr>
          <w:ilvl w:val="0"/>
          <w:numId w:val="39"/>
        </w:numPr>
        <w:spacing w:line="240" w:lineRule="auto"/>
        <w:rPr>
          <w:bCs/>
        </w:rPr>
      </w:pPr>
      <w:r w:rsidRPr="005A0B05">
        <w:rPr>
          <w:bCs/>
        </w:rPr>
        <w:t>To use it: Click “Lookup,” select the desired library, and click “Search.” The Participant Record for the selected library will be displayed.</w:t>
      </w:r>
    </w:p>
    <w:p w14:paraId="67ABC32E" w14:textId="77777777" w:rsidR="005A0B05" w:rsidRDefault="005A0B05" w:rsidP="00A6435F">
      <w:pPr>
        <w:spacing w:line="240" w:lineRule="auto"/>
        <w:rPr>
          <w:bCs/>
        </w:rPr>
      </w:pPr>
    </w:p>
    <w:p w14:paraId="1509A938" w14:textId="77777777" w:rsidR="005A0B05" w:rsidRDefault="005A0B05" w:rsidP="00A6435F">
      <w:pPr>
        <w:spacing w:line="240" w:lineRule="auto"/>
        <w:rPr>
          <w:bCs/>
        </w:rPr>
      </w:pPr>
    </w:p>
    <w:p w14:paraId="53B3B244" w14:textId="0B49A70A" w:rsidR="005A0B05" w:rsidRPr="00A3643E" w:rsidRDefault="005A0B05" w:rsidP="00A6435F">
      <w:pPr>
        <w:spacing w:line="240" w:lineRule="auto"/>
        <w:rPr>
          <w:bCs/>
        </w:rPr>
      </w:pPr>
      <w:r>
        <w:rPr>
          <w:bCs/>
          <w:noProof/>
        </w:rPr>
        <w:drawing>
          <wp:inline distT="0" distB="0" distL="0" distR="0" wp14:anchorId="107133AB" wp14:editId="3E451CA0">
            <wp:extent cx="6780530" cy="2213317"/>
            <wp:effectExtent l="0" t="0" r="1270" b="0"/>
            <wp:docPr id="18848046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3386" cy="2237099"/>
                    </a:xfrm>
                    <a:prstGeom prst="rect">
                      <a:avLst/>
                    </a:prstGeom>
                    <a:noFill/>
                  </pic:spPr>
                </pic:pic>
              </a:graphicData>
            </a:graphic>
          </wp:inline>
        </w:drawing>
      </w:r>
    </w:p>
    <w:sectPr w:rsidR="005A0B05" w:rsidRPr="00A3643E" w:rsidSect="002D145B">
      <w:headerReference w:type="default" r:id="rId11"/>
      <w:footerReference w:type="default" r:id="rId12"/>
      <w:pgSz w:w="12240" w:h="15840"/>
      <w:pgMar w:top="576"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74DE" w14:textId="77777777" w:rsidR="00F1364D" w:rsidRDefault="00F1364D" w:rsidP="00652E43">
      <w:pPr>
        <w:spacing w:line="240" w:lineRule="auto"/>
      </w:pPr>
      <w:r>
        <w:separator/>
      </w:r>
    </w:p>
  </w:endnote>
  <w:endnote w:type="continuationSeparator" w:id="0">
    <w:p w14:paraId="4FA18715" w14:textId="77777777" w:rsidR="00F1364D" w:rsidRDefault="00F1364D" w:rsidP="00652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DD59" w14:textId="77777777" w:rsidR="00D550F1" w:rsidRDefault="00D550F1" w:rsidP="00941A1C">
    <w:pPr>
      <w:pStyle w:val="Footer"/>
      <w:tabs>
        <w:tab w:val="clear" w:pos="9360"/>
        <w:tab w:val="right" w:pos="10080"/>
      </w:tabs>
      <w:rPr>
        <w:color w:val="002060"/>
      </w:rPr>
    </w:pPr>
    <w:r>
      <w:rPr>
        <w:noProof/>
        <w:color w:val="002060"/>
      </w:rPr>
      <mc:AlternateContent>
        <mc:Choice Requires="wps">
          <w:drawing>
            <wp:anchor distT="0" distB="0" distL="114300" distR="114300" simplePos="0" relativeHeight="251662336" behindDoc="0" locked="0" layoutInCell="1" allowOverlap="1" wp14:anchorId="135B95AB" wp14:editId="3B8978B8">
              <wp:simplePos x="0" y="0"/>
              <wp:positionH relativeFrom="column">
                <wp:posOffset>22859</wp:posOffset>
              </wp:positionH>
              <wp:positionV relativeFrom="paragraph">
                <wp:posOffset>83185</wp:posOffset>
              </wp:positionV>
              <wp:extent cx="66770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77025"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38FF592A"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5pt" to="527.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" strokecolor="#002060" strokeweight="1pt"/>
          </w:pict>
        </mc:Fallback>
      </mc:AlternateContent>
    </w:r>
  </w:p>
  <w:p w14:paraId="2F9F8EE7" w14:textId="4AFF0554" w:rsidR="00D550F1" w:rsidRDefault="00597196" w:rsidP="002E593A">
    <w:pPr>
      <w:pStyle w:val="Footer"/>
      <w:tabs>
        <w:tab w:val="clear" w:pos="9360"/>
        <w:tab w:val="right" w:pos="10260"/>
      </w:tabs>
      <w:rPr>
        <w:bCs/>
        <w:color w:val="002060"/>
      </w:rPr>
    </w:pPr>
    <w:r>
      <w:rPr>
        <w:color w:val="002060"/>
      </w:rPr>
      <w:t>SHAREit</w:t>
    </w:r>
    <w:r w:rsidR="00D550F1" w:rsidRPr="001C1CB6">
      <w:rPr>
        <w:color w:val="002060"/>
      </w:rPr>
      <w:t xml:space="preserve"> Release Notes</w:t>
    </w:r>
    <w:r w:rsidR="00D550F1" w:rsidRPr="001C1CB6">
      <w:rPr>
        <w:color w:val="002060"/>
      </w:rPr>
      <w:tab/>
    </w:r>
    <w:r w:rsidR="00D550F1" w:rsidRPr="001C1CB6">
      <w:rPr>
        <w:color w:val="002060"/>
      </w:rPr>
      <w:tab/>
      <w:t xml:space="preserve">Page </w:t>
    </w:r>
    <w:r w:rsidR="00D550F1" w:rsidRPr="001C1CB6">
      <w:rPr>
        <w:bCs/>
        <w:color w:val="002060"/>
      </w:rPr>
      <w:fldChar w:fldCharType="begin"/>
    </w:r>
    <w:r w:rsidR="00D550F1" w:rsidRPr="001C1CB6">
      <w:rPr>
        <w:bCs/>
        <w:color w:val="002060"/>
      </w:rPr>
      <w:instrText xml:space="preserve"> PAGE  \* Arabic  \* MERGEFORMAT </w:instrText>
    </w:r>
    <w:r w:rsidR="00D550F1" w:rsidRPr="001C1CB6">
      <w:rPr>
        <w:bCs/>
        <w:color w:val="002060"/>
      </w:rPr>
      <w:fldChar w:fldCharType="separate"/>
    </w:r>
    <w:r w:rsidR="00D550F1">
      <w:rPr>
        <w:bCs/>
        <w:noProof/>
        <w:color w:val="002060"/>
      </w:rPr>
      <w:t>1</w:t>
    </w:r>
    <w:r w:rsidR="00D550F1" w:rsidRPr="001C1CB6">
      <w:rPr>
        <w:bCs/>
        <w:color w:val="002060"/>
      </w:rPr>
      <w:fldChar w:fldCharType="end"/>
    </w:r>
    <w:r w:rsidR="00D550F1" w:rsidRPr="001C1CB6">
      <w:rPr>
        <w:color w:val="002060"/>
      </w:rPr>
      <w:t xml:space="preserve"> of </w:t>
    </w:r>
    <w:r w:rsidR="00D550F1" w:rsidRPr="001C1CB6">
      <w:rPr>
        <w:bCs/>
        <w:color w:val="002060"/>
      </w:rPr>
      <w:fldChar w:fldCharType="begin"/>
    </w:r>
    <w:r w:rsidR="00D550F1" w:rsidRPr="001C1CB6">
      <w:rPr>
        <w:bCs/>
        <w:color w:val="002060"/>
      </w:rPr>
      <w:instrText xml:space="preserve"> NUMPAGES  \* Arabic  \* MERGEFORMAT </w:instrText>
    </w:r>
    <w:r w:rsidR="00D550F1" w:rsidRPr="001C1CB6">
      <w:rPr>
        <w:bCs/>
        <w:color w:val="002060"/>
      </w:rPr>
      <w:fldChar w:fldCharType="separate"/>
    </w:r>
    <w:r w:rsidR="00D550F1">
      <w:rPr>
        <w:bCs/>
        <w:noProof/>
        <w:color w:val="002060"/>
      </w:rPr>
      <w:t>1</w:t>
    </w:r>
    <w:r w:rsidR="00D550F1" w:rsidRPr="001C1CB6">
      <w:rPr>
        <w:bCs/>
        <w:color w:val="002060"/>
      </w:rPr>
      <w:fldChar w:fldCharType="end"/>
    </w:r>
  </w:p>
  <w:p w14:paraId="1739F928" w14:textId="31CA83AD" w:rsidR="00D550F1" w:rsidRPr="001C1CB6" w:rsidRDefault="00D550F1" w:rsidP="00941A1C">
    <w:pPr>
      <w:pStyle w:val="Footer"/>
      <w:rPr>
        <w:color w:val="002060"/>
      </w:rPr>
    </w:pPr>
    <w:r w:rsidRPr="00325670">
      <w:rPr>
        <w:color w:val="002060"/>
      </w:rPr>
      <w:t>Prepared</w:t>
    </w:r>
    <w:r w:rsidRPr="003A0F26">
      <w:rPr>
        <w:color w:val="002060"/>
      </w:rPr>
      <w:t>:</w:t>
    </w:r>
    <w:r w:rsidR="00467D72">
      <w:rPr>
        <w:color w:val="002060"/>
      </w:rPr>
      <w:t xml:space="preserve"> February 6,</w:t>
    </w:r>
    <w:r w:rsidR="00730DF6" w:rsidRPr="003A0F26">
      <w:rPr>
        <w:color w:val="002060"/>
      </w:rPr>
      <w:t xml:space="preserve"> 202</w:t>
    </w:r>
    <w:r w:rsidR="00D018D0">
      <w:rPr>
        <w:color w:val="00206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98C0" w14:textId="77777777" w:rsidR="00F1364D" w:rsidRDefault="00F1364D" w:rsidP="00652E43">
      <w:pPr>
        <w:spacing w:line="240" w:lineRule="auto"/>
      </w:pPr>
      <w:r>
        <w:separator/>
      </w:r>
    </w:p>
  </w:footnote>
  <w:footnote w:type="continuationSeparator" w:id="0">
    <w:p w14:paraId="34D85AB8" w14:textId="77777777" w:rsidR="00F1364D" w:rsidRDefault="00F1364D" w:rsidP="00652E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6799" w14:textId="77777777" w:rsidR="00D550F1" w:rsidRDefault="00D550F1" w:rsidP="00652E43">
    <w:pPr>
      <w:pStyle w:val="Default"/>
      <w:rPr>
        <w:color w:val="221E1F"/>
        <w:sz w:val="22"/>
        <w:szCs w:val="22"/>
        <w:lang w:val="fr-FR"/>
      </w:rPr>
    </w:pPr>
    <w:r>
      <w:rPr>
        <w:noProof/>
        <w:color w:val="221E1F"/>
        <w:sz w:val="22"/>
        <w:szCs w:val="22"/>
      </w:rPr>
      <mc:AlternateContent>
        <mc:Choice Requires="wps">
          <w:drawing>
            <wp:anchor distT="0" distB="0" distL="114300" distR="114300" simplePos="0" relativeHeight="251661312" behindDoc="0" locked="0" layoutInCell="1" allowOverlap="1" wp14:anchorId="08FAE8A2" wp14:editId="1CBB3D9C">
              <wp:simplePos x="0" y="0"/>
              <wp:positionH relativeFrom="column">
                <wp:posOffset>3496945</wp:posOffset>
              </wp:positionH>
              <wp:positionV relativeFrom="paragraph">
                <wp:posOffset>12065</wp:posOffset>
              </wp:positionV>
              <wp:extent cx="3200400" cy="564515"/>
              <wp:effectExtent l="1270" t="2540" r="0" b="4445"/>
              <wp:wrapTight wrapText="bothSides">
                <wp:wrapPolygon edited="0">
                  <wp:start x="-94" y="0"/>
                  <wp:lineTo x="-94" y="21600"/>
                  <wp:lineTo x="21694" y="21600"/>
                  <wp:lineTo x="21694" y="0"/>
                  <wp:lineTo x="-94"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8FC25" w14:textId="658D0FD9" w:rsidR="00D550F1" w:rsidRPr="000F4882" w:rsidRDefault="00597196" w:rsidP="00E219BC">
                          <w:pPr>
                            <w:pStyle w:val="Heading9"/>
                            <w:jc w:val="right"/>
                            <w:rPr>
                              <w:rFonts w:asciiTheme="minorHAnsi" w:hAnsiTheme="minorHAnsi" w:cstheme="minorHAnsi"/>
                              <w:color w:val="002060"/>
                              <w:sz w:val="32"/>
                              <w:szCs w:val="32"/>
                            </w:rPr>
                          </w:pPr>
                          <w:r>
                            <w:rPr>
                              <w:rFonts w:asciiTheme="minorHAnsi" w:hAnsiTheme="minorHAnsi" w:cstheme="minorHAnsi"/>
                              <w:color w:val="002060"/>
                              <w:sz w:val="32"/>
                              <w:szCs w:val="32"/>
                            </w:rPr>
                            <w:t>SHAREit</w:t>
                          </w:r>
                          <w:r w:rsidR="00D550F1" w:rsidRPr="000F4882">
                            <w:rPr>
                              <w:rFonts w:asciiTheme="minorHAnsi" w:hAnsiTheme="minorHAnsi" w:cstheme="minorHAnsi"/>
                              <w:color w:val="002060"/>
                              <w:sz w:val="32"/>
                              <w:szCs w:val="32"/>
                            </w:rPr>
                            <w:t xml:space="preserve"> Release Notes</w:t>
                          </w:r>
                        </w:p>
                        <w:p w14:paraId="3C1DCDFD" w14:textId="22DDF7EE" w:rsidR="00D550F1" w:rsidRPr="000F4882" w:rsidRDefault="00467D72" w:rsidP="00467D72">
                          <w:pPr>
                            <w:jc w:val="right"/>
                            <w:rPr>
                              <w:b/>
                              <w:color w:val="002060"/>
                              <w:sz w:val="32"/>
                              <w:szCs w:val="32"/>
                            </w:rPr>
                          </w:pPr>
                          <w:r>
                            <w:rPr>
                              <w:b/>
                              <w:color w:val="002060"/>
                              <w:sz w:val="32"/>
                              <w:szCs w:val="32"/>
                            </w:rPr>
                            <w:t>February 6</w:t>
                          </w:r>
                          <w:r w:rsidR="00730DF6" w:rsidRPr="003A0F26">
                            <w:rPr>
                              <w:b/>
                              <w:color w:val="002060"/>
                              <w:sz w:val="32"/>
                              <w:szCs w:val="32"/>
                            </w:rPr>
                            <w:t>, 202</w:t>
                          </w:r>
                          <w:r w:rsidR="00D018D0">
                            <w:rPr>
                              <w:b/>
                              <w:color w:val="002060"/>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8FAE8A2" id="_x0000_t202" coordsize="21600,21600" o:spt="202" path="m,l,21600r21600,l21600,xe">
              <v:stroke joinstyle="miter"/>
              <v:path gradientshapeok="t" o:connecttype="rect"/>
            </v:shapetype>
            <v:shape id="Text Box 2" o:spid="_x0000_s1026" type="#_x0000_t202" style="position:absolute;margin-left:275.35pt;margin-top:.95pt;width:252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" filled="f" stroked="f">
              <v:textbox>
                <w:txbxContent>
                  <w:p w14:paraId="23E8FC25" w14:textId="658D0FD9" w:rsidR="00D550F1" w:rsidRPr="000F4882" w:rsidRDefault="00597196" w:rsidP="00E219BC">
                    <w:pPr>
                      <w:pStyle w:val="Heading9"/>
                      <w:jc w:val="right"/>
                      <w:rPr>
                        <w:rFonts w:asciiTheme="minorHAnsi" w:hAnsiTheme="minorHAnsi" w:cstheme="minorHAnsi"/>
                        <w:color w:val="002060"/>
                        <w:sz w:val="32"/>
                        <w:szCs w:val="32"/>
                      </w:rPr>
                    </w:pPr>
                    <w:r>
                      <w:rPr>
                        <w:rFonts w:asciiTheme="minorHAnsi" w:hAnsiTheme="minorHAnsi" w:cstheme="minorHAnsi"/>
                        <w:color w:val="002060"/>
                        <w:sz w:val="32"/>
                        <w:szCs w:val="32"/>
                      </w:rPr>
                      <w:t>SHAREit</w:t>
                    </w:r>
                    <w:r w:rsidR="00D550F1" w:rsidRPr="000F4882">
                      <w:rPr>
                        <w:rFonts w:asciiTheme="minorHAnsi" w:hAnsiTheme="minorHAnsi" w:cstheme="minorHAnsi"/>
                        <w:color w:val="002060"/>
                        <w:sz w:val="32"/>
                        <w:szCs w:val="32"/>
                      </w:rPr>
                      <w:t xml:space="preserve"> Release Notes</w:t>
                    </w:r>
                  </w:p>
                  <w:p w14:paraId="3C1DCDFD" w14:textId="22DDF7EE" w:rsidR="00D550F1" w:rsidRPr="000F4882" w:rsidRDefault="00467D72" w:rsidP="00467D72">
                    <w:pPr>
                      <w:jc w:val="right"/>
                      <w:rPr>
                        <w:b/>
                        <w:color w:val="002060"/>
                        <w:sz w:val="32"/>
                        <w:szCs w:val="32"/>
                      </w:rPr>
                    </w:pPr>
                    <w:r>
                      <w:rPr>
                        <w:b/>
                        <w:color w:val="002060"/>
                        <w:sz w:val="32"/>
                        <w:szCs w:val="32"/>
                      </w:rPr>
                      <w:t>February 6</w:t>
                    </w:r>
                    <w:r w:rsidR="00730DF6" w:rsidRPr="003A0F26">
                      <w:rPr>
                        <w:b/>
                        <w:color w:val="002060"/>
                        <w:sz w:val="32"/>
                        <w:szCs w:val="32"/>
                      </w:rPr>
                      <w:t>, 202</w:t>
                    </w:r>
                    <w:r w:rsidR="00D018D0">
                      <w:rPr>
                        <w:b/>
                        <w:color w:val="002060"/>
                        <w:sz w:val="32"/>
                        <w:szCs w:val="32"/>
                      </w:rPr>
                      <w:t>4</w:t>
                    </w:r>
                  </w:p>
                </w:txbxContent>
              </v:textbox>
              <w10:wrap type="tight"/>
            </v:shape>
          </w:pict>
        </mc:Fallback>
      </mc:AlternateContent>
    </w:r>
    <w:r>
      <w:rPr>
        <w:noProof/>
        <w:color w:val="221E1F"/>
        <w:sz w:val="22"/>
        <w:szCs w:val="22"/>
      </w:rPr>
      <w:drawing>
        <wp:inline distT="0" distB="0" distL="0" distR="0" wp14:anchorId="56374A55" wp14:editId="222B95B8">
          <wp:extent cx="2288215" cy="446201"/>
          <wp:effectExtent l="19050" t="0" r="0" b="0"/>
          <wp:docPr id="4" name="Picture 3" descr="A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 NEW.jpg"/>
                  <pic:cNvPicPr/>
                </pic:nvPicPr>
                <pic:blipFill>
                  <a:blip r:embed="rId1"/>
                  <a:stretch>
                    <a:fillRect/>
                  </a:stretch>
                </pic:blipFill>
                <pic:spPr>
                  <a:xfrm>
                    <a:off x="0" y="0"/>
                    <a:ext cx="2288215" cy="446201"/>
                  </a:xfrm>
                  <a:prstGeom prst="rect">
                    <a:avLst/>
                  </a:prstGeom>
                </pic:spPr>
              </pic:pic>
            </a:graphicData>
          </a:graphic>
        </wp:inline>
      </w:drawing>
    </w:r>
  </w:p>
  <w:p w14:paraId="0C2628AF" w14:textId="77777777" w:rsidR="00D550F1" w:rsidRPr="00300DC7" w:rsidRDefault="00D550F1" w:rsidP="00652E43">
    <w:pPr>
      <w:pStyle w:val="Default"/>
      <w:rPr>
        <w:color w:val="221E1F"/>
        <w:sz w:val="14"/>
        <w:szCs w:val="22"/>
        <w:lang w:val="fr-FR"/>
      </w:rPr>
    </w:pPr>
  </w:p>
  <w:p w14:paraId="2EF37BB8" w14:textId="77777777" w:rsidR="00D550F1" w:rsidRDefault="00D550F1">
    <w:pPr>
      <w:pStyle w:val="Header"/>
    </w:pPr>
    <w:r>
      <w:rPr>
        <w:noProof/>
        <w:color w:val="221E1F"/>
        <w:sz w:val="14"/>
      </w:rPr>
      <mc:AlternateContent>
        <mc:Choice Requires="wps">
          <w:drawing>
            <wp:anchor distT="0" distB="0" distL="114300" distR="114300" simplePos="0" relativeHeight="251660288" behindDoc="0" locked="0" layoutInCell="1" allowOverlap="1" wp14:anchorId="7D1B6A77" wp14:editId="1FD04108">
              <wp:simplePos x="0" y="0"/>
              <wp:positionH relativeFrom="column">
                <wp:posOffset>18415</wp:posOffset>
              </wp:positionH>
              <wp:positionV relativeFrom="paragraph">
                <wp:posOffset>23495</wp:posOffset>
              </wp:positionV>
              <wp:extent cx="6721475" cy="0"/>
              <wp:effectExtent l="18415" t="10795" r="13335" b="177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1475" cy="0"/>
                      </a:xfrm>
                      <a:prstGeom prst="line">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1C9291"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85pt" to="53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" strokecolor="#17365d [241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6EE"/>
    <w:multiLevelType w:val="hybridMultilevel"/>
    <w:tmpl w:val="EAE29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01713"/>
    <w:multiLevelType w:val="hybridMultilevel"/>
    <w:tmpl w:val="CA66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77A"/>
    <w:multiLevelType w:val="hybridMultilevel"/>
    <w:tmpl w:val="4EAE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E661A"/>
    <w:multiLevelType w:val="hybridMultilevel"/>
    <w:tmpl w:val="64C4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51EEE"/>
    <w:multiLevelType w:val="hybridMultilevel"/>
    <w:tmpl w:val="A9C09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0750D"/>
    <w:multiLevelType w:val="hybridMultilevel"/>
    <w:tmpl w:val="7CA4FB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DC42EA"/>
    <w:multiLevelType w:val="hybridMultilevel"/>
    <w:tmpl w:val="82D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25474"/>
    <w:multiLevelType w:val="hybridMultilevel"/>
    <w:tmpl w:val="DFC2B3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F34C20"/>
    <w:multiLevelType w:val="hybridMultilevel"/>
    <w:tmpl w:val="467E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43236"/>
    <w:multiLevelType w:val="hybridMultilevel"/>
    <w:tmpl w:val="B0F09000"/>
    <w:lvl w:ilvl="0" w:tplc="3E140172">
      <w:numFmt w:val="bullet"/>
      <w:lvlText w:val="-"/>
      <w:lvlJc w:val="left"/>
      <w:pPr>
        <w:ind w:left="465" w:hanging="360"/>
      </w:pPr>
      <w:rPr>
        <w:rFonts w:ascii="Calibri" w:eastAsiaTheme="minorHAnsi" w:hAnsi="Calibri" w:cs="Calibri" w:hint="default"/>
        <w:color w:val="auto"/>
        <w:u w:val="none"/>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15:restartNumberingAfterBreak="0">
    <w:nsid w:val="29CB0785"/>
    <w:multiLevelType w:val="hybridMultilevel"/>
    <w:tmpl w:val="4FBC5D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EC770D"/>
    <w:multiLevelType w:val="hybridMultilevel"/>
    <w:tmpl w:val="F95E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35C82"/>
    <w:multiLevelType w:val="hybridMultilevel"/>
    <w:tmpl w:val="A6267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056FD3"/>
    <w:multiLevelType w:val="hybridMultilevel"/>
    <w:tmpl w:val="6E482104"/>
    <w:lvl w:ilvl="0" w:tplc="CD188ED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090DD9"/>
    <w:multiLevelType w:val="hybridMultilevel"/>
    <w:tmpl w:val="CA942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1511FA"/>
    <w:multiLevelType w:val="hybridMultilevel"/>
    <w:tmpl w:val="C65667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A74A54"/>
    <w:multiLevelType w:val="hybridMultilevel"/>
    <w:tmpl w:val="88A6F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CD18B7"/>
    <w:multiLevelType w:val="hybridMultilevel"/>
    <w:tmpl w:val="A4D63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0E30A2"/>
    <w:multiLevelType w:val="hybridMultilevel"/>
    <w:tmpl w:val="C186A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50DC2"/>
    <w:multiLevelType w:val="hybridMultilevel"/>
    <w:tmpl w:val="FD8C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7787A"/>
    <w:multiLevelType w:val="hybridMultilevel"/>
    <w:tmpl w:val="42BE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F7976"/>
    <w:multiLevelType w:val="hybridMultilevel"/>
    <w:tmpl w:val="05B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52702"/>
    <w:multiLevelType w:val="hybridMultilevel"/>
    <w:tmpl w:val="75EC69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746232"/>
    <w:multiLevelType w:val="hybridMultilevel"/>
    <w:tmpl w:val="AC780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DE595E"/>
    <w:multiLevelType w:val="hybridMultilevel"/>
    <w:tmpl w:val="43A0A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FE62E9"/>
    <w:multiLevelType w:val="hybridMultilevel"/>
    <w:tmpl w:val="5F1AC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42932"/>
    <w:multiLevelType w:val="hybridMultilevel"/>
    <w:tmpl w:val="57EE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AD7158"/>
    <w:multiLevelType w:val="hybridMultilevel"/>
    <w:tmpl w:val="3890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859F4"/>
    <w:multiLevelType w:val="hybridMultilevel"/>
    <w:tmpl w:val="12245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625FAC"/>
    <w:multiLevelType w:val="hybridMultilevel"/>
    <w:tmpl w:val="1FC8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41AC0"/>
    <w:multiLevelType w:val="hybridMultilevel"/>
    <w:tmpl w:val="1D62C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557212"/>
    <w:multiLevelType w:val="hybridMultilevel"/>
    <w:tmpl w:val="C4C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E54A7"/>
    <w:multiLevelType w:val="hybridMultilevel"/>
    <w:tmpl w:val="962462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C326D2"/>
    <w:multiLevelType w:val="hybridMultilevel"/>
    <w:tmpl w:val="198C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B122F"/>
    <w:multiLevelType w:val="hybridMultilevel"/>
    <w:tmpl w:val="A650E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6C429F"/>
    <w:multiLevelType w:val="hybridMultilevel"/>
    <w:tmpl w:val="04A0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0655E"/>
    <w:multiLevelType w:val="multilevel"/>
    <w:tmpl w:val="15A4B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E1054D"/>
    <w:multiLevelType w:val="hybridMultilevel"/>
    <w:tmpl w:val="09820F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892BC0"/>
    <w:multiLevelType w:val="hybridMultilevel"/>
    <w:tmpl w:val="343AF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
  </w:num>
  <w:num w:numId="4">
    <w:abstractNumId w:val="13"/>
  </w:num>
  <w:num w:numId="5">
    <w:abstractNumId w:val="33"/>
  </w:num>
  <w:num w:numId="6">
    <w:abstractNumId w:val="35"/>
  </w:num>
  <w:num w:numId="7">
    <w:abstractNumId w:val="34"/>
  </w:num>
  <w:num w:numId="8">
    <w:abstractNumId w:val="38"/>
  </w:num>
  <w:num w:numId="9">
    <w:abstractNumId w:val="26"/>
  </w:num>
  <w:num w:numId="10">
    <w:abstractNumId w:val="30"/>
  </w:num>
  <w:num w:numId="11">
    <w:abstractNumId w:val="11"/>
  </w:num>
  <w:num w:numId="12">
    <w:abstractNumId w:val="10"/>
  </w:num>
  <w:num w:numId="13">
    <w:abstractNumId w:val="25"/>
  </w:num>
  <w:num w:numId="14">
    <w:abstractNumId w:val="18"/>
  </w:num>
  <w:num w:numId="15">
    <w:abstractNumId w:val="36"/>
  </w:num>
  <w:num w:numId="16">
    <w:abstractNumId w:val="32"/>
  </w:num>
  <w:num w:numId="17">
    <w:abstractNumId w:val="23"/>
  </w:num>
  <w:num w:numId="18">
    <w:abstractNumId w:val="4"/>
  </w:num>
  <w:num w:numId="19">
    <w:abstractNumId w:val="12"/>
  </w:num>
  <w:num w:numId="20">
    <w:abstractNumId w:val="22"/>
  </w:num>
  <w:num w:numId="21">
    <w:abstractNumId w:val="2"/>
  </w:num>
  <w:num w:numId="22">
    <w:abstractNumId w:val="29"/>
  </w:num>
  <w:num w:numId="23">
    <w:abstractNumId w:val="21"/>
  </w:num>
  <w:num w:numId="24">
    <w:abstractNumId w:val="31"/>
  </w:num>
  <w:num w:numId="25">
    <w:abstractNumId w:val="28"/>
  </w:num>
  <w:num w:numId="26">
    <w:abstractNumId w:val="19"/>
  </w:num>
  <w:num w:numId="27">
    <w:abstractNumId w:val="14"/>
  </w:num>
  <w:num w:numId="28">
    <w:abstractNumId w:val="24"/>
  </w:num>
  <w:num w:numId="29">
    <w:abstractNumId w:val="15"/>
  </w:num>
  <w:num w:numId="30">
    <w:abstractNumId w:val="37"/>
  </w:num>
  <w:num w:numId="31">
    <w:abstractNumId w:val="5"/>
  </w:num>
  <w:num w:numId="32">
    <w:abstractNumId w:val="7"/>
  </w:num>
  <w:num w:numId="33">
    <w:abstractNumId w:val="17"/>
  </w:num>
  <w:num w:numId="34">
    <w:abstractNumId w:val="6"/>
  </w:num>
  <w:num w:numId="35">
    <w:abstractNumId w:val="20"/>
  </w:num>
  <w:num w:numId="36">
    <w:abstractNumId w:val="3"/>
  </w:num>
  <w:num w:numId="37">
    <w:abstractNumId w:val="9"/>
  </w:num>
  <w:num w:numId="38">
    <w:abstractNumId w:val="2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A6"/>
    <w:rsid w:val="00003F2E"/>
    <w:rsid w:val="00010C1A"/>
    <w:rsid w:val="00010E1E"/>
    <w:rsid w:val="000144FE"/>
    <w:rsid w:val="00017110"/>
    <w:rsid w:val="0002192D"/>
    <w:rsid w:val="0002250D"/>
    <w:rsid w:val="000246E3"/>
    <w:rsid w:val="00025016"/>
    <w:rsid w:val="00051123"/>
    <w:rsid w:val="00080490"/>
    <w:rsid w:val="00084FC7"/>
    <w:rsid w:val="000A03BC"/>
    <w:rsid w:val="000A19AC"/>
    <w:rsid w:val="000A646E"/>
    <w:rsid w:val="000B179E"/>
    <w:rsid w:val="000B217B"/>
    <w:rsid w:val="000B357A"/>
    <w:rsid w:val="000B450E"/>
    <w:rsid w:val="000B6A20"/>
    <w:rsid w:val="000B7511"/>
    <w:rsid w:val="000C458D"/>
    <w:rsid w:val="000D0B8C"/>
    <w:rsid w:val="000D0F23"/>
    <w:rsid w:val="000D250A"/>
    <w:rsid w:val="000D5BEA"/>
    <w:rsid w:val="000D6C6A"/>
    <w:rsid w:val="000E247E"/>
    <w:rsid w:val="000F13E0"/>
    <w:rsid w:val="000F4882"/>
    <w:rsid w:val="000F6FFE"/>
    <w:rsid w:val="001005D4"/>
    <w:rsid w:val="00104A0A"/>
    <w:rsid w:val="00106248"/>
    <w:rsid w:val="0010648A"/>
    <w:rsid w:val="00107320"/>
    <w:rsid w:val="00111447"/>
    <w:rsid w:val="001166C0"/>
    <w:rsid w:val="0011692D"/>
    <w:rsid w:val="00124E85"/>
    <w:rsid w:val="0012685B"/>
    <w:rsid w:val="0013014C"/>
    <w:rsid w:val="00131089"/>
    <w:rsid w:val="001343EB"/>
    <w:rsid w:val="0013471D"/>
    <w:rsid w:val="0013479E"/>
    <w:rsid w:val="001414A7"/>
    <w:rsid w:val="00143CD6"/>
    <w:rsid w:val="001444B8"/>
    <w:rsid w:val="0014461A"/>
    <w:rsid w:val="001455E8"/>
    <w:rsid w:val="001464DD"/>
    <w:rsid w:val="00146CD9"/>
    <w:rsid w:val="00146E9C"/>
    <w:rsid w:val="001617D2"/>
    <w:rsid w:val="00163848"/>
    <w:rsid w:val="00165C83"/>
    <w:rsid w:val="00166229"/>
    <w:rsid w:val="001733CD"/>
    <w:rsid w:val="0017554A"/>
    <w:rsid w:val="001766F7"/>
    <w:rsid w:val="001811FB"/>
    <w:rsid w:val="001827DA"/>
    <w:rsid w:val="00185A73"/>
    <w:rsid w:val="00186ADC"/>
    <w:rsid w:val="00187EB3"/>
    <w:rsid w:val="00193AD7"/>
    <w:rsid w:val="0019544A"/>
    <w:rsid w:val="001A17F0"/>
    <w:rsid w:val="001A326D"/>
    <w:rsid w:val="001A4EDA"/>
    <w:rsid w:val="001B1C9B"/>
    <w:rsid w:val="001B5E63"/>
    <w:rsid w:val="001C1CB6"/>
    <w:rsid w:val="001D6016"/>
    <w:rsid w:val="001E1AE1"/>
    <w:rsid w:val="002067EE"/>
    <w:rsid w:val="002145D4"/>
    <w:rsid w:val="002150E3"/>
    <w:rsid w:val="002163A7"/>
    <w:rsid w:val="00222CF1"/>
    <w:rsid w:val="00237324"/>
    <w:rsid w:val="00244E99"/>
    <w:rsid w:val="00254C7F"/>
    <w:rsid w:val="00260AD2"/>
    <w:rsid w:val="00265D1B"/>
    <w:rsid w:val="002676C9"/>
    <w:rsid w:val="00270330"/>
    <w:rsid w:val="00277165"/>
    <w:rsid w:val="002863C5"/>
    <w:rsid w:val="002903CD"/>
    <w:rsid w:val="002B07DF"/>
    <w:rsid w:val="002B10A8"/>
    <w:rsid w:val="002B1148"/>
    <w:rsid w:val="002B3328"/>
    <w:rsid w:val="002C0615"/>
    <w:rsid w:val="002C1B5C"/>
    <w:rsid w:val="002C375C"/>
    <w:rsid w:val="002D145B"/>
    <w:rsid w:val="002D1F82"/>
    <w:rsid w:val="002D530B"/>
    <w:rsid w:val="002E1946"/>
    <w:rsid w:val="002E3EDF"/>
    <w:rsid w:val="002E593A"/>
    <w:rsid w:val="002E5EA3"/>
    <w:rsid w:val="002F0AED"/>
    <w:rsid w:val="0030120C"/>
    <w:rsid w:val="00316770"/>
    <w:rsid w:val="00325670"/>
    <w:rsid w:val="00325D26"/>
    <w:rsid w:val="003313E3"/>
    <w:rsid w:val="0033142B"/>
    <w:rsid w:val="003344E0"/>
    <w:rsid w:val="0033523D"/>
    <w:rsid w:val="00335C62"/>
    <w:rsid w:val="003366E1"/>
    <w:rsid w:val="00340720"/>
    <w:rsid w:val="00341F65"/>
    <w:rsid w:val="00343893"/>
    <w:rsid w:val="00343F13"/>
    <w:rsid w:val="003504FA"/>
    <w:rsid w:val="003543F8"/>
    <w:rsid w:val="00355F54"/>
    <w:rsid w:val="00356F07"/>
    <w:rsid w:val="0035768B"/>
    <w:rsid w:val="0036095A"/>
    <w:rsid w:val="003609F1"/>
    <w:rsid w:val="0036780A"/>
    <w:rsid w:val="00367F82"/>
    <w:rsid w:val="00370A89"/>
    <w:rsid w:val="0037247E"/>
    <w:rsid w:val="003816F3"/>
    <w:rsid w:val="003854A2"/>
    <w:rsid w:val="0038664F"/>
    <w:rsid w:val="003927D3"/>
    <w:rsid w:val="00396BF3"/>
    <w:rsid w:val="003A0F26"/>
    <w:rsid w:val="003A7E7E"/>
    <w:rsid w:val="003B13AF"/>
    <w:rsid w:val="003B6D1A"/>
    <w:rsid w:val="003B7E55"/>
    <w:rsid w:val="003C0C8C"/>
    <w:rsid w:val="003C5D4B"/>
    <w:rsid w:val="003D0BE1"/>
    <w:rsid w:val="003D2B29"/>
    <w:rsid w:val="003D4222"/>
    <w:rsid w:val="003E3277"/>
    <w:rsid w:val="003E4110"/>
    <w:rsid w:val="003E6D6F"/>
    <w:rsid w:val="003E748F"/>
    <w:rsid w:val="003E75DC"/>
    <w:rsid w:val="003F49EC"/>
    <w:rsid w:val="00404AF1"/>
    <w:rsid w:val="00404C59"/>
    <w:rsid w:val="004062BB"/>
    <w:rsid w:val="004068AB"/>
    <w:rsid w:val="00412032"/>
    <w:rsid w:val="00412318"/>
    <w:rsid w:val="004125F2"/>
    <w:rsid w:val="00416DB7"/>
    <w:rsid w:val="00423E20"/>
    <w:rsid w:val="0042690A"/>
    <w:rsid w:val="0043288A"/>
    <w:rsid w:val="00442BED"/>
    <w:rsid w:val="004444C2"/>
    <w:rsid w:val="00444BFF"/>
    <w:rsid w:val="0045081E"/>
    <w:rsid w:val="00460BBD"/>
    <w:rsid w:val="00460EBE"/>
    <w:rsid w:val="00462726"/>
    <w:rsid w:val="00463F51"/>
    <w:rsid w:val="00467D72"/>
    <w:rsid w:val="004713FC"/>
    <w:rsid w:val="00475137"/>
    <w:rsid w:val="00475DE3"/>
    <w:rsid w:val="00484A70"/>
    <w:rsid w:val="004A5621"/>
    <w:rsid w:val="004B4D90"/>
    <w:rsid w:val="004C591C"/>
    <w:rsid w:val="004C718E"/>
    <w:rsid w:val="004C7FF6"/>
    <w:rsid w:val="004D1526"/>
    <w:rsid w:val="004D7480"/>
    <w:rsid w:val="004E033F"/>
    <w:rsid w:val="004E35BE"/>
    <w:rsid w:val="004F045D"/>
    <w:rsid w:val="004F2296"/>
    <w:rsid w:val="004F4D3B"/>
    <w:rsid w:val="004F5C7E"/>
    <w:rsid w:val="00501F3B"/>
    <w:rsid w:val="00502C63"/>
    <w:rsid w:val="00511019"/>
    <w:rsid w:val="00514984"/>
    <w:rsid w:val="00520E05"/>
    <w:rsid w:val="00524838"/>
    <w:rsid w:val="00533D0C"/>
    <w:rsid w:val="005450F6"/>
    <w:rsid w:val="00557500"/>
    <w:rsid w:val="005754A7"/>
    <w:rsid w:val="00582EAD"/>
    <w:rsid w:val="00584062"/>
    <w:rsid w:val="00586C03"/>
    <w:rsid w:val="00597196"/>
    <w:rsid w:val="005A0B05"/>
    <w:rsid w:val="005A6CF9"/>
    <w:rsid w:val="005B627F"/>
    <w:rsid w:val="005B6E17"/>
    <w:rsid w:val="005C1324"/>
    <w:rsid w:val="005C1A3A"/>
    <w:rsid w:val="005C22BE"/>
    <w:rsid w:val="005C40FE"/>
    <w:rsid w:val="005C4BAF"/>
    <w:rsid w:val="005D4517"/>
    <w:rsid w:val="005E2B06"/>
    <w:rsid w:val="005E3EF6"/>
    <w:rsid w:val="005E4149"/>
    <w:rsid w:val="005E69A8"/>
    <w:rsid w:val="005F391C"/>
    <w:rsid w:val="005F3B33"/>
    <w:rsid w:val="00600376"/>
    <w:rsid w:val="0060208D"/>
    <w:rsid w:val="00621459"/>
    <w:rsid w:val="00626E7C"/>
    <w:rsid w:val="0063172F"/>
    <w:rsid w:val="00631D51"/>
    <w:rsid w:val="00633A9D"/>
    <w:rsid w:val="00634CD9"/>
    <w:rsid w:val="00652E43"/>
    <w:rsid w:val="0065481D"/>
    <w:rsid w:val="006608FF"/>
    <w:rsid w:val="006632DE"/>
    <w:rsid w:val="0067009C"/>
    <w:rsid w:val="00685E20"/>
    <w:rsid w:val="00686003"/>
    <w:rsid w:val="006861F2"/>
    <w:rsid w:val="00686BB9"/>
    <w:rsid w:val="006947D5"/>
    <w:rsid w:val="006A691C"/>
    <w:rsid w:val="006A7E5A"/>
    <w:rsid w:val="006B0059"/>
    <w:rsid w:val="006B0C7B"/>
    <w:rsid w:val="006B1604"/>
    <w:rsid w:val="006B3C57"/>
    <w:rsid w:val="006B3CF8"/>
    <w:rsid w:val="006B675C"/>
    <w:rsid w:val="006C0260"/>
    <w:rsid w:val="006C13C1"/>
    <w:rsid w:val="006E05CD"/>
    <w:rsid w:val="006E0B4B"/>
    <w:rsid w:val="006E69EB"/>
    <w:rsid w:val="006E7A5F"/>
    <w:rsid w:val="006E7F4E"/>
    <w:rsid w:val="006F04C6"/>
    <w:rsid w:val="006F12D5"/>
    <w:rsid w:val="006F1803"/>
    <w:rsid w:val="006F4971"/>
    <w:rsid w:val="006F7939"/>
    <w:rsid w:val="00707B2F"/>
    <w:rsid w:val="00712D25"/>
    <w:rsid w:val="00725188"/>
    <w:rsid w:val="00725DA1"/>
    <w:rsid w:val="00730690"/>
    <w:rsid w:val="00730DF6"/>
    <w:rsid w:val="007320EA"/>
    <w:rsid w:val="0073357A"/>
    <w:rsid w:val="00740559"/>
    <w:rsid w:val="00742A07"/>
    <w:rsid w:val="0074531B"/>
    <w:rsid w:val="0075008A"/>
    <w:rsid w:val="007545F7"/>
    <w:rsid w:val="0075605B"/>
    <w:rsid w:val="00772969"/>
    <w:rsid w:val="00773340"/>
    <w:rsid w:val="00780CF6"/>
    <w:rsid w:val="00790C65"/>
    <w:rsid w:val="007949A5"/>
    <w:rsid w:val="00797634"/>
    <w:rsid w:val="007A5727"/>
    <w:rsid w:val="007A5B38"/>
    <w:rsid w:val="007A6194"/>
    <w:rsid w:val="007B189A"/>
    <w:rsid w:val="007B3F63"/>
    <w:rsid w:val="007B609C"/>
    <w:rsid w:val="007C1219"/>
    <w:rsid w:val="007C14E8"/>
    <w:rsid w:val="007D2D34"/>
    <w:rsid w:val="007D3146"/>
    <w:rsid w:val="007D416F"/>
    <w:rsid w:val="007E00CB"/>
    <w:rsid w:val="007E14C5"/>
    <w:rsid w:val="007F2C04"/>
    <w:rsid w:val="007F3194"/>
    <w:rsid w:val="007F68AA"/>
    <w:rsid w:val="00800211"/>
    <w:rsid w:val="00801F29"/>
    <w:rsid w:val="00811452"/>
    <w:rsid w:val="00813E59"/>
    <w:rsid w:val="00814083"/>
    <w:rsid w:val="00821B07"/>
    <w:rsid w:val="0082443A"/>
    <w:rsid w:val="00826874"/>
    <w:rsid w:val="00830289"/>
    <w:rsid w:val="00835429"/>
    <w:rsid w:val="0084292B"/>
    <w:rsid w:val="00847B0F"/>
    <w:rsid w:val="00847FD1"/>
    <w:rsid w:val="00850A12"/>
    <w:rsid w:val="00855EC3"/>
    <w:rsid w:val="00860273"/>
    <w:rsid w:val="00860F6D"/>
    <w:rsid w:val="00863B4C"/>
    <w:rsid w:val="008708A7"/>
    <w:rsid w:val="0087240A"/>
    <w:rsid w:val="008758E3"/>
    <w:rsid w:val="00876CDE"/>
    <w:rsid w:val="00893435"/>
    <w:rsid w:val="00894025"/>
    <w:rsid w:val="0089615B"/>
    <w:rsid w:val="008968DA"/>
    <w:rsid w:val="008A3DDE"/>
    <w:rsid w:val="008A3F1E"/>
    <w:rsid w:val="008A4B60"/>
    <w:rsid w:val="008B3EDD"/>
    <w:rsid w:val="008B6C93"/>
    <w:rsid w:val="008C075B"/>
    <w:rsid w:val="008C2F3A"/>
    <w:rsid w:val="008C52F6"/>
    <w:rsid w:val="008D2A9E"/>
    <w:rsid w:val="008D32C0"/>
    <w:rsid w:val="008D4B5C"/>
    <w:rsid w:val="008E1442"/>
    <w:rsid w:val="008E74D5"/>
    <w:rsid w:val="008F4604"/>
    <w:rsid w:val="008F54F5"/>
    <w:rsid w:val="009045FA"/>
    <w:rsid w:val="0090759C"/>
    <w:rsid w:val="00914717"/>
    <w:rsid w:val="00915162"/>
    <w:rsid w:val="009170AB"/>
    <w:rsid w:val="00920F19"/>
    <w:rsid w:val="009325E6"/>
    <w:rsid w:val="0093319C"/>
    <w:rsid w:val="009366CD"/>
    <w:rsid w:val="00936FAF"/>
    <w:rsid w:val="0094015B"/>
    <w:rsid w:val="0094091B"/>
    <w:rsid w:val="00941A1C"/>
    <w:rsid w:val="009441EC"/>
    <w:rsid w:val="00950744"/>
    <w:rsid w:val="00955B34"/>
    <w:rsid w:val="00962254"/>
    <w:rsid w:val="009622EE"/>
    <w:rsid w:val="00967227"/>
    <w:rsid w:val="00974939"/>
    <w:rsid w:val="00976A10"/>
    <w:rsid w:val="00980888"/>
    <w:rsid w:val="00986E14"/>
    <w:rsid w:val="009A60CD"/>
    <w:rsid w:val="009B18BC"/>
    <w:rsid w:val="009C1136"/>
    <w:rsid w:val="009C27C8"/>
    <w:rsid w:val="009C54E5"/>
    <w:rsid w:val="009D75C7"/>
    <w:rsid w:val="009E08C0"/>
    <w:rsid w:val="009E2B4B"/>
    <w:rsid w:val="009F019C"/>
    <w:rsid w:val="00A07ADB"/>
    <w:rsid w:val="00A1130F"/>
    <w:rsid w:val="00A11DEC"/>
    <w:rsid w:val="00A1216E"/>
    <w:rsid w:val="00A1255E"/>
    <w:rsid w:val="00A2219A"/>
    <w:rsid w:val="00A230EE"/>
    <w:rsid w:val="00A27429"/>
    <w:rsid w:val="00A278CF"/>
    <w:rsid w:val="00A33A40"/>
    <w:rsid w:val="00A33AA6"/>
    <w:rsid w:val="00A3643E"/>
    <w:rsid w:val="00A42435"/>
    <w:rsid w:val="00A43D3D"/>
    <w:rsid w:val="00A51E39"/>
    <w:rsid w:val="00A53DE2"/>
    <w:rsid w:val="00A6435F"/>
    <w:rsid w:val="00A64EB3"/>
    <w:rsid w:val="00A7179B"/>
    <w:rsid w:val="00A72838"/>
    <w:rsid w:val="00A821C7"/>
    <w:rsid w:val="00A82DEB"/>
    <w:rsid w:val="00A85FF5"/>
    <w:rsid w:val="00A867FE"/>
    <w:rsid w:val="00A901FF"/>
    <w:rsid w:val="00A9045C"/>
    <w:rsid w:val="00A93FFA"/>
    <w:rsid w:val="00A97CE9"/>
    <w:rsid w:val="00AB039D"/>
    <w:rsid w:val="00AB6303"/>
    <w:rsid w:val="00AB77A6"/>
    <w:rsid w:val="00AC0BB7"/>
    <w:rsid w:val="00AC4497"/>
    <w:rsid w:val="00AC4C7B"/>
    <w:rsid w:val="00AD0014"/>
    <w:rsid w:val="00AD6B34"/>
    <w:rsid w:val="00AE10E8"/>
    <w:rsid w:val="00AE1B69"/>
    <w:rsid w:val="00AE4523"/>
    <w:rsid w:val="00AE68CE"/>
    <w:rsid w:val="00AE7F88"/>
    <w:rsid w:val="00B020F9"/>
    <w:rsid w:val="00B1049A"/>
    <w:rsid w:val="00B208A8"/>
    <w:rsid w:val="00B262D3"/>
    <w:rsid w:val="00B32F53"/>
    <w:rsid w:val="00B3591B"/>
    <w:rsid w:val="00B36DEE"/>
    <w:rsid w:val="00B37D38"/>
    <w:rsid w:val="00B42ADC"/>
    <w:rsid w:val="00B4466C"/>
    <w:rsid w:val="00B44FF3"/>
    <w:rsid w:val="00B6331C"/>
    <w:rsid w:val="00B67A98"/>
    <w:rsid w:val="00B82EF7"/>
    <w:rsid w:val="00B84561"/>
    <w:rsid w:val="00B85E5C"/>
    <w:rsid w:val="00B93805"/>
    <w:rsid w:val="00BA4402"/>
    <w:rsid w:val="00BA4A30"/>
    <w:rsid w:val="00BB44C5"/>
    <w:rsid w:val="00BC4D5D"/>
    <w:rsid w:val="00BC50FC"/>
    <w:rsid w:val="00BC6F54"/>
    <w:rsid w:val="00BD2B02"/>
    <w:rsid w:val="00BD475A"/>
    <w:rsid w:val="00BF0459"/>
    <w:rsid w:val="00C02FF5"/>
    <w:rsid w:val="00C05DA4"/>
    <w:rsid w:val="00C0654C"/>
    <w:rsid w:val="00C1166F"/>
    <w:rsid w:val="00C12FFC"/>
    <w:rsid w:val="00C14D60"/>
    <w:rsid w:val="00C21F44"/>
    <w:rsid w:val="00C30C8E"/>
    <w:rsid w:val="00C31676"/>
    <w:rsid w:val="00C4430F"/>
    <w:rsid w:val="00C4500A"/>
    <w:rsid w:val="00C4736D"/>
    <w:rsid w:val="00C510C8"/>
    <w:rsid w:val="00C5337A"/>
    <w:rsid w:val="00C54C56"/>
    <w:rsid w:val="00C56246"/>
    <w:rsid w:val="00C56A11"/>
    <w:rsid w:val="00C57F83"/>
    <w:rsid w:val="00C613CC"/>
    <w:rsid w:val="00C619ED"/>
    <w:rsid w:val="00C62EA4"/>
    <w:rsid w:val="00C63459"/>
    <w:rsid w:val="00C75824"/>
    <w:rsid w:val="00C75CD3"/>
    <w:rsid w:val="00C76C99"/>
    <w:rsid w:val="00C8050C"/>
    <w:rsid w:val="00C84D3D"/>
    <w:rsid w:val="00C859DD"/>
    <w:rsid w:val="00C8762E"/>
    <w:rsid w:val="00C952AE"/>
    <w:rsid w:val="00CA5F8A"/>
    <w:rsid w:val="00CC1BD9"/>
    <w:rsid w:val="00CC320C"/>
    <w:rsid w:val="00CD232A"/>
    <w:rsid w:val="00CE4835"/>
    <w:rsid w:val="00D01140"/>
    <w:rsid w:val="00D018D0"/>
    <w:rsid w:val="00D07B09"/>
    <w:rsid w:val="00D11667"/>
    <w:rsid w:val="00D1427C"/>
    <w:rsid w:val="00D15E8F"/>
    <w:rsid w:val="00D15EFC"/>
    <w:rsid w:val="00D2369C"/>
    <w:rsid w:val="00D2610D"/>
    <w:rsid w:val="00D27B7B"/>
    <w:rsid w:val="00D332D8"/>
    <w:rsid w:val="00D37ACA"/>
    <w:rsid w:val="00D411BB"/>
    <w:rsid w:val="00D42112"/>
    <w:rsid w:val="00D4350E"/>
    <w:rsid w:val="00D437B3"/>
    <w:rsid w:val="00D44803"/>
    <w:rsid w:val="00D46AB0"/>
    <w:rsid w:val="00D529D7"/>
    <w:rsid w:val="00D54ED4"/>
    <w:rsid w:val="00D550F1"/>
    <w:rsid w:val="00D60561"/>
    <w:rsid w:val="00D60921"/>
    <w:rsid w:val="00D619E7"/>
    <w:rsid w:val="00D625DD"/>
    <w:rsid w:val="00D63D89"/>
    <w:rsid w:val="00D66820"/>
    <w:rsid w:val="00D70670"/>
    <w:rsid w:val="00D81DF1"/>
    <w:rsid w:val="00D86913"/>
    <w:rsid w:val="00D93951"/>
    <w:rsid w:val="00DA03CC"/>
    <w:rsid w:val="00DA0501"/>
    <w:rsid w:val="00DA12E0"/>
    <w:rsid w:val="00DA59C2"/>
    <w:rsid w:val="00DB6E07"/>
    <w:rsid w:val="00DC5744"/>
    <w:rsid w:val="00DC7D0E"/>
    <w:rsid w:val="00DD2090"/>
    <w:rsid w:val="00DD5BAA"/>
    <w:rsid w:val="00DE0016"/>
    <w:rsid w:val="00DE33BA"/>
    <w:rsid w:val="00DF14EB"/>
    <w:rsid w:val="00DF2849"/>
    <w:rsid w:val="00DF2E68"/>
    <w:rsid w:val="00DF4280"/>
    <w:rsid w:val="00DF4E2E"/>
    <w:rsid w:val="00E00A0B"/>
    <w:rsid w:val="00E0217E"/>
    <w:rsid w:val="00E02D6F"/>
    <w:rsid w:val="00E03C65"/>
    <w:rsid w:val="00E061F2"/>
    <w:rsid w:val="00E062B4"/>
    <w:rsid w:val="00E11709"/>
    <w:rsid w:val="00E21716"/>
    <w:rsid w:val="00E219BC"/>
    <w:rsid w:val="00E22217"/>
    <w:rsid w:val="00E23655"/>
    <w:rsid w:val="00E26FC5"/>
    <w:rsid w:val="00E3065F"/>
    <w:rsid w:val="00E33C0D"/>
    <w:rsid w:val="00E47655"/>
    <w:rsid w:val="00E643EC"/>
    <w:rsid w:val="00E657FD"/>
    <w:rsid w:val="00E65AE0"/>
    <w:rsid w:val="00E7056E"/>
    <w:rsid w:val="00E7076C"/>
    <w:rsid w:val="00E712E7"/>
    <w:rsid w:val="00E752B0"/>
    <w:rsid w:val="00E7726A"/>
    <w:rsid w:val="00E77D16"/>
    <w:rsid w:val="00E840E9"/>
    <w:rsid w:val="00E91CA3"/>
    <w:rsid w:val="00E93333"/>
    <w:rsid w:val="00E94D3B"/>
    <w:rsid w:val="00EA0D8E"/>
    <w:rsid w:val="00EA139C"/>
    <w:rsid w:val="00EA260A"/>
    <w:rsid w:val="00EB0815"/>
    <w:rsid w:val="00EC3212"/>
    <w:rsid w:val="00EC5626"/>
    <w:rsid w:val="00EC6874"/>
    <w:rsid w:val="00ED1B90"/>
    <w:rsid w:val="00ED6AEC"/>
    <w:rsid w:val="00EE1B1A"/>
    <w:rsid w:val="00EE265C"/>
    <w:rsid w:val="00EE3E16"/>
    <w:rsid w:val="00EE4C19"/>
    <w:rsid w:val="00EE50D5"/>
    <w:rsid w:val="00EF70ED"/>
    <w:rsid w:val="00F05702"/>
    <w:rsid w:val="00F07D34"/>
    <w:rsid w:val="00F11DE3"/>
    <w:rsid w:val="00F1364D"/>
    <w:rsid w:val="00F148D2"/>
    <w:rsid w:val="00F15B3D"/>
    <w:rsid w:val="00F170C9"/>
    <w:rsid w:val="00F172AE"/>
    <w:rsid w:val="00F224C0"/>
    <w:rsid w:val="00F22F39"/>
    <w:rsid w:val="00F235B2"/>
    <w:rsid w:val="00F3541A"/>
    <w:rsid w:val="00F375CE"/>
    <w:rsid w:val="00F42054"/>
    <w:rsid w:val="00F42B34"/>
    <w:rsid w:val="00F44C69"/>
    <w:rsid w:val="00F463CA"/>
    <w:rsid w:val="00F47075"/>
    <w:rsid w:val="00F507F0"/>
    <w:rsid w:val="00F53BFF"/>
    <w:rsid w:val="00F56EEA"/>
    <w:rsid w:val="00F62BEC"/>
    <w:rsid w:val="00F66770"/>
    <w:rsid w:val="00F675DD"/>
    <w:rsid w:val="00F70EB8"/>
    <w:rsid w:val="00F735E5"/>
    <w:rsid w:val="00F779BE"/>
    <w:rsid w:val="00F779F5"/>
    <w:rsid w:val="00F8078C"/>
    <w:rsid w:val="00F8210C"/>
    <w:rsid w:val="00F83729"/>
    <w:rsid w:val="00F83AE1"/>
    <w:rsid w:val="00F84B43"/>
    <w:rsid w:val="00F85E08"/>
    <w:rsid w:val="00F94AD1"/>
    <w:rsid w:val="00FA2821"/>
    <w:rsid w:val="00FA5A5B"/>
    <w:rsid w:val="00FA69E8"/>
    <w:rsid w:val="00FA762E"/>
    <w:rsid w:val="00FB1FF6"/>
    <w:rsid w:val="00FB33DB"/>
    <w:rsid w:val="00FB379B"/>
    <w:rsid w:val="00FC67ED"/>
    <w:rsid w:val="00FC6DAB"/>
    <w:rsid w:val="00FD28F1"/>
    <w:rsid w:val="00FE16CD"/>
    <w:rsid w:val="00FE1C78"/>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E03AF"/>
  <w15:docId w15:val="{08A02125-1813-45DD-9A85-030303C7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US" w:eastAsia="en-US"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7A6"/>
    <w:rPr>
      <w:rFonts w:asciiTheme="minorHAnsi" w:hAnsiTheme="minorHAnsi"/>
    </w:rPr>
  </w:style>
  <w:style w:type="paragraph" w:styleId="Heading1">
    <w:name w:val="heading 1"/>
    <w:basedOn w:val="Normal"/>
    <w:next w:val="Normal"/>
    <w:link w:val="Heading1Char"/>
    <w:uiPriority w:val="9"/>
    <w:qFormat/>
    <w:rsid w:val="00460B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qFormat/>
    <w:rsid w:val="00652E43"/>
    <w:pPr>
      <w:keepNext/>
      <w:spacing w:line="240" w:lineRule="auto"/>
      <w:ind w:left="-540"/>
      <w:jc w:val="center"/>
      <w:outlineLvl w:val="8"/>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7A6"/>
    <w:pPr>
      <w:spacing w:line="240" w:lineRule="auto"/>
      <w:ind w:left="2520" w:hanging="1800"/>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2E43"/>
    <w:pPr>
      <w:tabs>
        <w:tab w:val="center" w:pos="4680"/>
        <w:tab w:val="right" w:pos="9360"/>
      </w:tabs>
      <w:spacing w:line="240" w:lineRule="auto"/>
    </w:pPr>
  </w:style>
  <w:style w:type="character" w:customStyle="1" w:styleId="HeaderChar">
    <w:name w:val="Header Char"/>
    <w:basedOn w:val="DefaultParagraphFont"/>
    <w:link w:val="Header"/>
    <w:uiPriority w:val="99"/>
    <w:rsid w:val="00652E43"/>
    <w:rPr>
      <w:rFonts w:asciiTheme="minorHAnsi" w:hAnsiTheme="minorHAnsi"/>
    </w:rPr>
  </w:style>
  <w:style w:type="paragraph" w:styleId="Footer">
    <w:name w:val="footer"/>
    <w:basedOn w:val="Normal"/>
    <w:link w:val="FooterChar"/>
    <w:uiPriority w:val="99"/>
    <w:unhideWhenUsed/>
    <w:rsid w:val="00652E43"/>
    <w:pPr>
      <w:tabs>
        <w:tab w:val="center" w:pos="4680"/>
        <w:tab w:val="right" w:pos="9360"/>
      </w:tabs>
      <w:spacing w:line="240" w:lineRule="auto"/>
    </w:pPr>
  </w:style>
  <w:style w:type="character" w:customStyle="1" w:styleId="FooterChar">
    <w:name w:val="Footer Char"/>
    <w:basedOn w:val="DefaultParagraphFont"/>
    <w:link w:val="Footer"/>
    <w:uiPriority w:val="99"/>
    <w:rsid w:val="00652E43"/>
    <w:rPr>
      <w:rFonts w:asciiTheme="minorHAnsi" w:hAnsiTheme="minorHAnsi"/>
    </w:rPr>
  </w:style>
  <w:style w:type="paragraph" w:customStyle="1" w:styleId="Default">
    <w:name w:val="Default"/>
    <w:rsid w:val="00652E43"/>
    <w:pPr>
      <w:widowControl w:val="0"/>
      <w:autoSpaceDE w:val="0"/>
      <w:autoSpaceDN w:val="0"/>
      <w:adjustRightInd w:val="0"/>
      <w:spacing w:line="240" w:lineRule="auto"/>
    </w:pPr>
    <w:rPr>
      <w:rFonts w:ascii="Myriad Roman" w:eastAsia="Times New Roman" w:hAnsi="Myriad Roman" w:cs="Myriad Roman"/>
      <w:color w:val="000000"/>
      <w:sz w:val="24"/>
      <w:szCs w:val="24"/>
    </w:rPr>
  </w:style>
  <w:style w:type="paragraph" w:styleId="BalloonText">
    <w:name w:val="Balloon Text"/>
    <w:basedOn w:val="Normal"/>
    <w:link w:val="BalloonTextChar"/>
    <w:uiPriority w:val="99"/>
    <w:semiHidden/>
    <w:unhideWhenUsed/>
    <w:rsid w:val="00652E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E43"/>
    <w:rPr>
      <w:rFonts w:cs="Tahoma"/>
      <w:sz w:val="16"/>
      <w:szCs w:val="16"/>
    </w:rPr>
  </w:style>
  <w:style w:type="character" w:customStyle="1" w:styleId="Heading9Char">
    <w:name w:val="Heading 9 Char"/>
    <w:basedOn w:val="DefaultParagraphFont"/>
    <w:link w:val="Heading9"/>
    <w:rsid w:val="00652E43"/>
    <w:rPr>
      <w:rFonts w:ascii="Times New Roman" w:eastAsia="Times New Roman" w:hAnsi="Times New Roman" w:cs="Times New Roman"/>
      <w:b/>
      <w:sz w:val="20"/>
      <w:szCs w:val="20"/>
    </w:rPr>
  </w:style>
  <w:style w:type="paragraph" w:styleId="NoSpacing">
    <w:name w:val="No Spacing"/>
    <w:uiPriority w:val="1"/>
    <w:qFormat/>
    <w:rsid w:val="00652E43"/>
    <w:pPr>
      <w:spacing w:line="240" w:lineRule="auto"/>
      <w:ind w:left="2520" w:hanging="1800"/>
    </w:pPr>
    <w:rPr>
      <w:rFonts w:asciiTheme="minorHAnsi" w:hAnsiTheme="minorHAnsi"/>
    </w:rPr>
  </w:style>
  <w:style w:type="paragraph" w:styleId="ListParagraph">
    <w:name w:val="List Paragraph"/>
    <w:basedOn w:val="Normal"/>
    <w:uiPriority w:val="34"/>
    <w:qFormat/>
    <w:rsid w:val="00773340"/>
    <w:pPr>
      <w:ind w:left="720"/>
      <w:contextualSpacing/>
    </w:pPr>
  </w:style>
  <w:style w:type="paragraph" w:styleId="NormalWeb">
    <w:name w:val="Normal (Web)"/>
    <w:basedOn w:val="Normal"/>
    <w:uiPriority w:val="99"/>
    <w:semiHidden/>
    <w:unhideWhenUsed/>
    <w:rsid w:val="00D625DD"/>
    <w:pPr>
      <w:spacing w:line="240" w:lineRule="auto"/>
    </w:pPr>
    <w:rPr>
      <w:rFonts w:ascii="Calibri" w:hAnsi="Calibri" w:cs="Calibri"/>
    </w:rPr>
  </w:style>
  <w:style w:type="character" w:customStyle="1" w:styleId="Heading1Char">
    <w:name w:val="Heading 1 Char"/>
    <w:basedOn w:val="DefaultParagraphFont"/>
    <w:link w:val="Heading1"/>
    <w:uiPriority w:val="9"/>
    <w:rsid w:val="00460BB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7240A"/>
    <w:rPr>
      <w:color w:val="0000FF" w:themeColor="hyperlink"/>
      <w:u w:val="single"/>
    </w:rPr>
  </w:style>
  <w:style w:type="character" w:styleId="UnresolvedMention">
    <w:name w:val="Unresolved Mention"/>
    <w:basedOn w:val="DefaultParagraphFont"/>
    <w:uiPriority w:val="99"/>
    <w:semiHidden/>
    <w:unhideWhenUsed/>
    <w:rsid w:val="0087240A"/>
    <w:rPr>
      <w:color w:val="605E5C"/>
      <w:shd w:val="clear" w:color="auto" w:fill="E1DFDD"/>
    </w:rPr>
  </w:style>
  <w:style w:type="paragraph" w:styleId="Revision">
    <w:name w:val="Revision"/>
    <w:hidden/>
    <w:uiPriority w:val="99"/>
    <w:semiHidden/>
    <w:rsid w:val="005754A7"/>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4369">
      <w:bodyDiv w:val="1"/>
      <w:marLeft w:val="0"/>
      <w:marRight w:val="0"/>
      <w:marTop w:val="0"/>
      <w:marBottom w:val="0"/>
      <w:divBdr>
        <w:top w:val="none" w:sz="0" w:space="0" w:color="auto"/>
        <w:left w:val="none" w:sz="0" w:space="0" w:color="auto"/>
        <w:bottom w:val="none" w:sz="0" w:space="0" w:color="auto"/>
        <w:right w:val="none" w:sz="0" w:space="0" w:color="auto"/>
      </w:divBdr>
    </w:div>
    <w:div w:id="696587456">
      <w:bodyDiv w:val="1"/>
      <w:marLeft w:val="0"/>
      <w:marRight w:val="0"/>
      <w:marTop w:val="0"/>
      <w:marBottom w:val="0"/>
      <w:divBdr>
        <w:top w:val="none" w:sz="0" w:space="0" w:color="auto"/>
        <w:left w:val="none" w:sz="0" w:space="0" w:color="auto"/>
        <w:bottom w:val="none" w:sz="0" w:space="0" w:color="auto"/>
        <w:right w:val="none" w:sz="0" w:space="0" w:color="auto"/>
      </w:divBdr>
    </w:div>
    <w:div w:id="1008024274">
      <w:bodyDiv w:val="1"/>
      <w:marLeft w:val="0"/>
      <w:marRight w:val="0"/>
      <w:marTop w:val="0"/>
      <w:marBottom w:val="0"/>
      <w:divBdr>
        <w:top w:val="none" w:sz="0" w:space="0" w:color="auto"/>
        <w:left w:val="none" w:sz="0" w:space="0" w:color="auto"/>
        <w:bottom w:val="none" w:sz="0" w:space="0" w:color="auto"/>
        <w:right w:val="none" w:sz="0" w:space="0" w:color="auto"/>
      </w:divBdr>
    </w:div>
    <w:div w:id="1132820617">
      <w:bodyDiv w:val="1"/>
      <w:marLeft w:val="0"/>
      <w:marRight w:val="0"/>
      <w:marTop w:val="0"/>
      <w:marBottom w:val="0"/>
      <w:divBdr>
        <w:top w:val="none" w:sz="0" w:space="0" w:color="auto"/>
        <w:left w:val="none" w:sz="0" w:space="0" w:color="auto"/>
        <w:bottom w:val="none" w:sz="0" w:space="0" w:color="auto"/>
        <w:right w:val="none" w:sz="0" w:space="0" w:color="auto"/>
      </w:divBdr>
    </w:div>
    <w:div w:id="1731881581">
      <w:bodyDiv w:val="1"/>
      <w:marLeft w:val="0"/>
      <w:marRight w:val="0"/>
      <w:marTop w:val="0"/>
      <w:marBottom w:val="0"/>
      <w:divBdr>
        <w:top w:val="none" w:sz="0" w:space="0" w:color="auto"/>
        <w:left w:val="none" w:sz="0" w:space="0" w:color="auto"/>
        <w:bottom w:val="none" w:sz="0" w:space="0" w:color="auto"/>
        <w:right w:val="none" w:sz="0" w:space="0" w:color="auto"/>
      </w:divBdr>
    </w:div>
    <w:div w:id="2094741910">
      <w:bodyDiv w:val="1"/>
      <w:marLeft w:val="0"/>
      <w:marRight w:val="0"/>
      <w:marTop w:val="0"/>
      <w:marBottom w:val="0"/>
      <w:divBdr>
        <w:top w:val="none" w:sz="0" w:space="0" w:color="auto"/>
        <w:left w:val="none" w:sz="0" w:space="0" w:color="auto"/>
        <w:bottom w:val="none" w:sz="0" w:space="0" w:color="auto"/>
        <w:right w:val="none" w:sz="0" w:space="0" w:color="auto"/>
      </w:divBdr>
    </w:div>
    <w:div w:id="21305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7D77-FAC9-46B9-A1D2-CDC30609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Auto-Graphics, Inc.</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dmh@auto-graphics.com</dc:creator>
  <cp:lastModifiedBy>Sara Wilson</cp:lastModifiedBy>
  <cp:revision>2</cp:revision>
  <cp:lastPrinted>2014-11-19T17:23:00Z</cp:lastPrinted>
  <dcterms:created xsi:type="dcterms:W3CDTF">2024-02-08T19:45:00Z</dcterms:created>
  <dcterms:modified xsi:type="dcterms:W3CDTF">2024-02-08T19:45:00Z</dcterms:modified>
</cp:coreProperties>
</file>